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F7" w:rsidRDefault="005474F7">
      <w:bookmarkStart w:id="0" w:name="_GoBack"/>
      <w:bookmarkEnd w:id="0"/>
    </w:p>
    <w:p w:rsidR="002279DD" w:rsidRPr="00D36305" w:rsidRDefault="002279DD" w:rsidP="002279DD">
      <w:pPr>
        <w:pStyle w:val="NormalWeb"/>
        <w:rPr>
          <w:rFonts w:ascii="Constantia" w:hAnsi="Constantia"/>
          <w:b/>
          <w:sz w:val="38"/>
          <w:szCs w:val="38"/>
        </w:rPr>
      </w:pPr>
      <w:r w:rsidRPr="002279DD">
        <w:rPr>
          <w:rFonts w:ascii="Constantia" w:hAnsi="Constantia"/>
          <w:b/>
          <w:noProof/>
          <w:sz w:val="40"/>
          <w:szCs w:val="40"/>
        </w:rPr>
        <w:drawing>
          <wp:anchor distT="0" distB="0" distL="114300" distR="114300" simplePos="0" relativeHeight="251659264" behindDoc="1" locked="0" layoutInCell="1" allowOverlap="1" wp14:anchorId="63CDDCB0" wp14:editId="6B98423F">
            <wp:simplePos x="0" y="0"/>
            <wp:positionH relativeFrom="column">
              <wp:posOffset>-124460</wp:posOffset>
            </wp:positionH>
            <wp:positionV relativeFrom="paragraph">
              <wp:posOffset>-177800</wp:posOffset>
            </wp:positionV>
            <wp:extent cx="1482090" cy="702310"/>
            <wp:effectExtent l="19050" t="0" r="3810" b="0"/>
            <wp:wrapTight wrapText="bothSides">
              <wp:wrapPolygon edited="0">
                <wp:start x="-278" y="0"/>
                <wp:lineTo x="-278" y="21092"/>
                <wp:lineTo x="21656" y="21092"/>
                <wp:lineTo x="21656" y="0"/>
                <wp:lineTo x="-278" y="0"/>
              </wp:wrapPolygon>
            </wp:wrapTight>
            <wp:docPr id="4" name="Picture 1" descr="eden_logo_colored.jpg"/>
            <wp:cNvGraphicFramePr/>
            <a:graphic xmlns:a="http://schemas.openxmlformats.org/drawingml/2006/main">
              <a:graphicData uri="http://schemas.openxmlformats.org/drawingml/2006/picture">
                <pic:pic xmlns:pic="http://schemas.openxmlformats.org/drawingml/2006/picture">
                  <pic:nvPicPr>
                    <pic:cNvPr id="15363" name="Picture 3" descr="eden_logo_colored.jpg"/>
                    <pic:cNvPicPr>
                      <a:picLocks noChangeAspect="1"/>
                    </pic:cNvPicPr>
                  </pic:nvPicPr>
                  <pic:blipFill>
                    <a:blip r:embed="rId10" cstate="print"/>
                    <a:srcRect/>
                    <a:stretch>
                      <a:fillRect/>
                    </a:stretch>
                  </pic:blipFill>
                  <pic:spPr bwMode="auto">
                    <a:xfrm>
                      <a:off x="0" y="0"/>
                      <a:ext cx="1482090" cy="702310"/>
                    </a:xfrm>
                    <a:prstGeom prst="rect">
                      <a:avLst/>
                    </a:prstGeom>
                    <a:noFill/>
                    <a:ln w="9525">
                      <a:noFill/>
                      <a:miter lim="800000"/>
                      <a:headEnd/>
                      <a:tailEnd/>
                    </a:ln>
                  </pic:spPr>
                </pic:pic>
              </a:graphicData>
            </a:graphic>
          </wp:anchor>
        </w:drawing>
      </w:r>
      <w:r>
        <w:rPr>
          <w:rFonts w:ascii="Constantia" w:hAnsi="Constantia"/>
          <w:color w:val="auto"/>
          <w:sz w:val="40"/>
          <w:szCs w:val="40"/>
        </w:rPr>
        <w:t xml:space="preserve"> </w:t>
      </w:r>
      <w:r w:rsidRPr="002279DD">
        <w:rPr>
          <w:rFonts w:ascii="Constantia" w:hAnsi="Constantia"/>
          <w:b/>
          <w:color w:val="auto"/>
          <w:sz w:val="36"/>
          <w:szCs w:val="36"/>
        </w:rPr>
        <w:t>Biological and Chemical Terrorism</w:t>
      </w:r>
      <w:r w:rsidR="00DB5647">
        <w:rPr>
          <w:rFonts w:ascii="Constantia" w:hAnsi="Constantia"/>
          <w:b/>
          <w:sz w:val="52"/>
          <w:szCs w:val="52"/>
        </w:rPr>
        <w:t xml:space="preserve"> </w:t>
      </w:r>
      <w:r w:rsidRPr="00003057">
        <w:rPr>
          <w:rFonts w:ascii="Constantia" w:hAnsi="Constantia"/>
          <w:b/>
          <w:sz w:val="20"/>
          <w:szCs w:val="20"/>
          <w:highlight w:val="yellow"/>
        </w:rPr>
        <w:t>Insert Your Logo Here</w:t>
      </w:r>
    </w:p>
    <w:p w:rsidR="002279DD" w:rsidRDefault="00DB5647" w:rsidP="002279DD">
      <w:pPr>
        <w:spacing w:before="120"/>
        <w:rPr>
          <w:rFonts w:ascii="Constantia" w:hAnsi="Constantia"/>
          <w:sz w:val="28"/>
          <w:szCs w:val="28"/>
        </w:rPr>
      </w:pPr>
      <w:r>
        <w:rPr>
          <w:rFonts w:ascii="Constantia" w:hAnsi="Constantia"/>
          <w:sz w:val="28"/>
          <w:szCs w:val="28"/>
        </w:rPr>
        <w:t xml:space="preserve"> </w:t>
      </w:r>
      <w:r w:rsidR="002279DD" w:rsidRPr="00375C5A">
        <w:rPr>
          <w:rFonts w:ascii="Constantia" w:hAnsi="Constantia"/>
          <w:sz w:val="28"/>
          <w:szCs w:val="28"/>
        </w:rPr>
        <w:t>Disaster Fact Sheet</w:t>
      </w:r>
    </w:p>
    <w:p w:rsidR="00052919" w:rsidRPr="00052919" w:rsidRDefault="00052919" w:rsidP="001223BD">
      <w:pPr>
        <w:spacing w:before="120"/>
        <w:rPr>
          <w:rFonts w:ascii="Constantia" w:hAnsi="Constantia"/>
          <w:sz w:val="22"/>
          <w:szCs w:val="22"/>
        </w:rPr>
      </w:pPr>
      <w:r w:rsidRPr="00052919">
        <w:rPr>
          <w:rFonts w:ascii="Constantia" w:hAnsi="Constantia"/>
          <w:b/>
          <w:sz w:val="22"/>
          <w:szCs w:val="22"/>
        </w:rPr>
        <w:t>Terrorism</w:t>
      </w:r>
      <w:r w:rsidRPr="00052919">
        <w:rPr>
          <w:rFonts w:ascii="Constantia" w:hAnsi="Constantia"/>
          <w:sz w:val="22"/>
          <w:szCs w:val="22"/>
        </w:rPr>
        <w:t xml:space="preserve"> is the use </w:t>
      </w:r>
      <w:r w:rsidR="001223BD">
        <w:rPr>
          <w:rFonts w:ascii="Constantia" w:hAnsi="Constantia"/>
          <w:sz w:val="22"/>
          <w:szCs w:val="22"/>
        </w:rPr>
        <w:t>of force or violence against people</w:t>
      </w:r>
      <w:r w:rsidRPr="00052919">
        <w:rPr>
          <w:rFonts w:ascii="Constantia" w:hAnsi="Constantia"/>
          <w:sz w:val="22"/>
          <w:szCs w:val="22"/>
        </w:rPr>
        <w:t xml:space="preserve"> or property in violation of the criminal laws of the United States for pur</w:t>
      </w:r>
      <w:r w:rsidR="001223BD">
        <w:rPr>
          <w:rFonts w:ascii="Constantia" w:hAnsi="Constantia"/>
          <w:sz w:val="22"/>
          <w:szCs w:val="22"/>
        </w:rPr>
        <w:t>poses of intimidation, coercion</w:t>
      </w:r>
      <w:r w:rsidRPr="00052919">
        <w:rPr>
          <w:rFonts w:ascii="Constantia" w:hAnsi="Constantia"/>
          <w:sz w:val="22"/>
          <w:szCs w:val="22"/>
        </w:rPr>
        <w:t xml:space="preserve"> or ransom.</w:t>
      </w:r>
      <w:r w:rsidR="002F4A74">
        <w:rPr>
          <w:rFonts w:ascii="Constantia" w:hAnsi="Constantia"/>
          <w:sz w:val="22"/>
          <w:szCs w:val="22"/>
        </w:rPr>
        <w:t xml:space="preserve"> </w:t>
      </w:r>
      <w:r w:rsidRPr="00052919">
        <w:rPr>
          <w:rFonts w:ascii="Constantia" w:hAnsi="Constantia"/>
          <w:sz w:val="22"/>
          <w:szCs w:val="22"/>
        </w:rPr>
        <w:t>Terrorists often use threats to:</w:t>
      </w:r>
    </w:p>
    <w:p w:rsidR="00052919" w:rsidRPr="00052919" w:rsidRDefault="002F4A74" w:rsidP="001223BD">
      <w:pPr>
        <w:numPr>
          <w:ilvl w:val="0"/>
          <w:numId w:val="1"/>
        </w:numPr>
        <w:tabs>
          <w:tab w:val="clear" w:pos="720"/>
          <w:tab w:val="num" w:pos="360"/>
        </w:tabs>
        <w:spacing w:before="120"/>
        <w:ind w:left="360" w:hanging="180"/>
        <w:rPr>
          <w:rFonts w:ascii="Constantia" w:hAnsi="Constantia"/>
          <w:sz w:val="22"/>
          <w:szCs w:val="22"/>
        </w:rPr>
      </w:pPr>
      <w:r>
        <w:rPr>
          <w:rFonts w:ascii="Constantia" w:hAnsi="Constantia"/>
          <w:sz w:val="22"/>
          <w:szCs w:val="22"/>
        </w:rPr>
        <w:t>Create fear among the public</w:t>
      </w:r>
    </w:p>
    <w:p w:rsidR="00052919" w:rsidRPr="00052919" w:rsidRDefault="00052919" w:rsidP="001223BD">
      <w:pPr>
        <w:numPr>
          <w:ilvl w:val="0"/>
          <w:numId w:val="1"/>
        </w:numPr>
        <w:tabs>
          <w:tab w:val="clear" w:pos="720"/>
          <w:tab w:val="num" w:pos="360"/>
        </w:tabs>
        <w:ind w:left="374" w:hanging="187"/>
        <w:rPr>
          <w:rFonts w:ascii="Constantia" w:hAnsi="Constantia"/>
          <w:sz w:val="22"/>
          <w:szCs w:val="22"/>
        </w:rPr>
      </w:pPr>
      <w:r w:rsidRPr="00052919">
        <w:rPr>
          <w:rFonts w:ascii="Constantia" w:hAnsi="Constantia"/>
          <w:sz w:val="22"/>
          <w:szCs w:val="22"/>
        </w:rPr>
        <w:t>Try to convince citizens that their government is powerless to prevent terrorism</w:t>
      </w:r>
    </w:p>
    <w:p w:rsidR="00052919" w:rsidRPr="00052919" w:rsidRDefault="00052919" w:rsidP="001223BD">
      <w:pPr>
        <w:numPr>
          <w:ilvl w:val="0"/>
          <w:numId w:val="1"/>
        </w:numPr>
        <w:tabs>
          <w:tab w:val="clear" w:pos="720"/>
          <w:tab w:val="num" w:pos="360"/>
        </w:tabs>
        <w:ind w:left="374" w:hanging="187"/>
        <w:rPr>
          <w:rFonts w:ascii="Constantia" w:hAnsi="Constantia"/>
          <w:sz w:val="22"/>
          <w:szCs w:val="22"/>
        </w:rPr>
      </w:pPr>
      <w:r w:rsidRPr="00052919">
        <w:rPr>
          <w:rFonts w:ascii="Constantia" w:hAnsi="Constantia"/>
          <w:sz w:val="22"/>
          <w:szCs w:val="22"/>
        </w:rPr>
        <w:t>Get immediate publicity for their causes</w:t>
      </w:r>
    </w:p>
    <w:p w:rsidR="00340482" w:rsidRPr="00340482" w:rsidRDefault="00340482" w:rsidP="001223BD">
      <w:pPr>
        <w:spacing w:before="120"/>
        <w:rPr>
          <w:rFonts w:ascii="Constantia" w:hAnsi="Constantia"/>
          <w:sz w:val="22"/>
          <w:szCs w:val="22"/>
        </w:rPr>
      </w:pPr>
      <w:r w:rsidRPr="00340482">
        <w:rPr>
          <w:rFonts w:ascii="Constantia" w:hAnsi="Constantia"/>
          <w:sz w:val="22"/>
          <w:szCs w:val="22"/>
        </w:rPr>
        <w:t xml:space="preserve">High-risk targets for acts of terrorism include military and civilian government facilities, international airports, </w:t>
      </w:r>
      <w:r w:rsidR="00E73CAC">
        <w:rPr>
          <w:rFonts w:ascii="Constantia" w:hAnsi="Constantia"/>
          <w:sz w:val="22"/>
          <w:szCs w:val="22"/>
        </w:rPr>
        <w:t xml:space="preserve">transportation systems, </w:t>
      </w:r>
      <w:r w:rsidRPr="00340482">
        <w:rPr>
          <w:rFonts w:ascii="Constantia" w:hAnsi="Constantia"/>
          <w:sz w:val="22"/>
          <w:szCs w:val="22"/>
        </w:rPr>
        <w:t xml:space="preserve">large cities, and high-profile landmarks. Terrorists </w:t>
      </w:r>
      <w:r w:rsidR="001223BD" w:rsidRPr="001223BD">
        <w:rPr>
          <w:rFonts w:ascii="Constantia" w:hAnsi="Constantia"/>
          <w:sz w:val="22"/>
          <w:szCs w:val="22"/>
        </w:rPr>
        <w:t xml:space="preserve">also </w:t>
      </w:r>
      <w:r w:rsidRPr="00340482">
        <w:rPr>
          <w:rFonts w:ascii="Constantia" w:hAnsi="Constantia"/>
          <w:sz w:val="22"/>
          <w:szCs w:val="22"/>
        </w:rPr>
        <w:t>might target large public gatherings, wat</w:t>
      </w:r>
      <w:r w:rsidR="001223BD">
        <w:rPr>
          <w:rFonts w:ascii="Constantia" w:hAnsi="Constantia"/>
          <w:sz w:val="22"/>
          <w:szCs w:val="22"/>
        </w:rPr>
        <w:t>er and food supplies, utilities</w:t>
      </w:r>
      <w:r w:rsidRPr="00340482">
        <w:rPr>
          <w:rFonts w:ascii="Constantia" w:hAnsi="Constantia"/>
          <w:sz w:val="22"/>
          <w:szCs w:val="22"/>
        </w:rPr>
        <w:t xml:space="preserve"> a</w:t>
      </w:r>
      <w:r w:rsidR="001223BD">
        <w:rPr>
          <w:rFonts w:ascii="Constantia" w:hAnsi="Constantia"/>
          <w:sz w:val="22"/>
          <w:szCs w:val="22"/>
        </w:rPr>
        <w:t>nd corporate centers. T</w:t>
      </w:r>
      <w:r w:rsidRPr="00340482">
        <w:rPr>
          <w:rFonts w:ascii="Constantia" w:hAnsi="Constantia"/>
          <w:sz w:val="22"/>
          <w:szCs w:val="22"/>
        </w:rPr>
        <w:t xml:space="preserve">errorists are capable of spreading fear by sending explosives or </w:t>
      </w:r>
      <w:r w:rsidR="00FD3B03">
        <w:rPr>
          <w:rFonts w:ascii="Constantia" w:hAnsi="Constantia"/>
          <w:sz w:val="22"/>
          <w:szCs w:val="22"/>
        </w:rPr>
        <w:t xml:space="preserve">biological and </w:t>
      </w:r>
      <w:r w:rsidRPr="00340482">
        <w:rPr>
          <w:rFonts w:ascii="Constantia" w:hAnsi="Constantia"/>
          <w:sz w:val="22"/>
          <w:szCs w:val="22"/>
        </w:rPr>
        <w:t>chemical agents through the mail.</w:t>
      </w:r>
    </w:p>
    <w:p w:rsidR="002279DD" w:rsidRDefault="002279DD" w:rsidP="001223BD">
      <w:pPr>
        <w:spacing w:before="120"/>
        <w:rPr>
          <w:rFonts w:ascii="Constantia" w:hAnsi="Constantia"/>
          <w:sz w:val="22"/>
          <w:szCs w:val="22"/>
        </w:rPr>
      </w:pPr>
      <w:r w:rsidRPr="00FD3B03">
        <w:rPr>
          <w:rFonts w:ascii="Constantia" w:hAnsi="Constantia"/>
          <w:b/>
          <w:sz w:val="22"/>
          <w:szCs w:val="22"/>
        </w:rPr>
        <w:t>Bioterrorism</w:t>
      </w:r>
      <w:r w:rsidR="008F53A7">
        <w:rPr>
          <w:rFonts w:ascii="Constantia" w:hAnsi="Constantia"/>
          <w:b/>
          <w:sz w:val="22"/>
          <w:szCs w:val="22"/>
        </w:rPr>
        <w:t xml:space="preserve"> </w:t>
      </w:r>
      <w:r w:rsidR="008F53A7" w:rsidRPr="008F53A7">
        <w:rPr>
          <w:rFonts w:ascii="Constantia" w:hAnsi="Constantia"/>
          <w:sz w:val="22"/>
          <w:szCs w:val="22"/>
        </w:rPr>
        <w:t>is t</w:t>
      </w:r>
      <w:r w:rsidRPr="008F53A7">
        <w:rPr>
          <w:rFonts w:ascii="Constantia" w:hAnsi="Constantia"/>
          <w:sz w:val="22"/>
          <w:szCs w:val="22"/>
        </w:rPr>
        <w:t>he</w:t>
      </w:r>
      <w:r w:rsidRPr="002279DD">
        <w:rPr>
          <w:rFonts w:ascii="Constantia" w:hAnsi="Constantia"/>
          <w:sz w:val="22"/>
          <w:szCs w:val="22"/>
        </w:rPr>
        <w:t xml:space="preserve"> intentional use of harmful biological substances or germs to cause widespread illness and fear. Bioterrorism is d</w:t>
      </w:r>
      <w:r w:rsidR="007E0388">
        <w:rPr>
          <w:rFonts w:ascii="Constantia" w:hAnsi="Constantia"/>
          <w:sz w:val="22"/>
          <w:szCs w:val="22"/>
        </w:rPr>
        <w:t>ifferent from chemical, nuclear</w:t>
      </w:r>
      <w:r w:rsidRPr="002279DD">
        <w:rPr>
          <w:rFonts w:ascii="Constantia" w:hAnsi="Constantia"/>
          <w:sz w:val="22"/>
          <w:szCs w:val="22"/>
        </w:rPr>
        <w:t xml:space="preserve"> or radiation attacks, which are designed to cause immediate damage and release dangerous substances into the air and surrounding environment. Because it would not usually be signaled by an explosion or other obvious cause, a biological attack may not be recognized immediately and may take local health-care workers time to discover that a disease is spreading. </w:t>
      </w:r>
    </w:p>
    <w:p w:rsidR="007E0388" w:rsidRDefault="00FD3B03" w:rsidP="007E0388">
      <w:pPr>
        <w:spacing w:before="120"/>
        <w:rPr>
          <w:rStyle w:val="blueten1"/>
          <w:rFonts w:ascii="Constantia" w:hAnsi="Constantia"/>
          <w:sz w:val="22"/>
          <w:szCs w:val="22"/>
        </w:rPr>
      </w:pPr>
      <w:r w:rsidRPr="007E0388">
        <w:rPr>
          <w:rStyle w:val="blueten1"/>
          <w:rFonts w:ascii="Constantia" w:hAnsi="Constantia"/>
          <w:sz w:val="22"/>
          <w:szCs w:val="22"/>
        </w:rPr>
        <w:t>Biological agents</w:t>
      </w:r>
      <w:r w:rsidR="007E0388">
        <w:rPr>
          <w:rStyle w:val="blueten1"/>
          <w:rFonts w:ascii="Constantia" w:hAnsi="Constantia"/>
          <w:sz w:val="22"/>
          <w:szCs w:val="22"/>
        </w:rPr>
        <w:t>:</w:t>
      </w:r>
    </w:p>
    <w:p w:rsidR="00FD3B03" w:rsidRDefault="007E0388" w:rsidP="007E0388">
      <w:pPr>
        <w:pStyle w:val="ListParagraph"/>
        <w:numPr>
          <w:ilvl w:val="0"/>
          <w:numId w:val="3"/>
        </w:numPr>
        <w:spacing w:before="120"/>
        <w:rPr>
          <w:rStyle w:val="blueten1"/>
        </w:rPr>
      </w:pPr>
      <w:r w:rsidRPr="007E0388">
        <w:rPr>
          <w:rStyle w:val="blueten1"/>
          <w:rFonts w:ascii="Constantia" w:hAnsi="Constantia"/>
          <w:sz w:val="22"/>
          <w:szCs w:val="22"/>
        </w:rPr>
        <w:t>I</w:t>
      </w:r>
      <w:r w:rsidR="00FD3B03" w:rsidRPr="007E0388">
        <w:rPr>
          <w:rStyle w:val="blueten1"/>
          <w:rFonts w:ascii="Constantia" w:hAnsi="Constantia"/>
          <w:sz w:val="22"/>
          <w:szCs w:val="22"/>
        </w:rPr>
        <w:t>nclude bacteria, viruses, fungi, other microorganisms and their associated toxins</w:t>
      </w:r>
    </w:p>
    <w:p w:rsidR="00FD3B03" w:rsidRDefault="00FD3B03" w:rsidP="007E0388">
      <w:pPr>
        <w:pStyle w:val="ListParagraph"/>
        <w:numPr>
          <w:ilvl w:val="0"/>
          <w:numId w:val="3"/>
        </w:numPr>
        <w:rPr>
          <w:rStyle w:val="blueten1"/>
        </w:rPr>
      </w:pPr>
      <w:r>
        <w:rPr>
          <w:rStyle w:val="blueten1"/>
          <w:rFonts w:ascii="Constantia" w:hAnsi="Constantia"/>
          <w:sz w:val="22"/>
          <w:szCs w:val="22"/>
        </w:rPr>
        <w:t>Can</w:t>
      </w:r>
      <w:r w:rsidRPr="00FD3B03">
        <w:rPr>
          <w:rStyle w:val="blueten1"/>
          <w:rFonts w:ascii="Constantia" w:hAnsi="Constantia"/>
          <w:sz w:val="22"/>
          <w:szCs w:val="22"/>
        </w:rPr>
        <w:t xml:space="preserve"> adversely affect human health, </w:t>
      </w:r>
      <w:r w:rsidR="00CC1C81">
        <w:rPr>
          <w:rStyle w:val="blueten1"/>
          <w:rFonts w:ascii="Constantia" w:hAnsi="Constantia"/>
          <w:sz w:val="22"/>
          <w:szCs w:val="22"/>
        </w:rPr>
        <w:t>including</w:t>
      </w:r>
      <w:r w:rsidRPr="00FD3B03">
        <w:rPr>
          <w:rStyle w:val="blueten1"/>
          <w:rFonts w:ascii="Constantia" w:hAnsi="Constantia"/>
          <w:sz w:val="22"/>
          <w:szCs w:val="22"/>
        </w:rPr>
        <w:t xml:space="preserve"> allergic reactions</w:t>
      </w:r>
      <w:r>
        <w:rPr>
          <w:rStyle w:val="blueten1"/>
          <w:rFonts w:ascii="Constantia" w:hAnsi="Constantia"/>
          <w:sz w:val="22"/>
          <w:szCs w:val="22"/>
        </w:rPr>
        <w:t>,</w:t>
      </w:r>
      <w:r w:rsidRPr="00FD3B03">
        <w:rPr>
          <w:rStyle w:val="blueten1"/>
          <w:rFonts w:ascii="Constantia" w:hAnsi="Constantia"/>
          <w:sz w:val="22"/>
          <w:szCs w:val="22"/>
        </w:rPr>
        <w:t xml:space="preserve"> serious medical conditions</w:t>
      </w:r>
      <w:r w:rsidR="00CC1C81">
        <w:rPr>
          <w:rStyle w:val="blueten1"/>
          <w:rFonts w:ascii="Constantia" w:hAnsi="Constantia"/>
          <w:sz w:val="22"/>
          <w:szCs w:val="22"/>
        </w:rPr>
        <w:t xml:space="preserve"> and</w:t>
      </w:r>
      <w:r w:rsidRPr="00FD3B03">
        <w:rPr>
          <w:rStyle w:val="blueten1"/>
          <w:rFonts w:ascii="Constantia" w:hAnsi="Constantia"/>
          <w:sz w:val="22"/>
          <w:szCs w:val="22"/>
        </w:rPr>
        <w:t xml:space="preserve"> death</w:t>
      </w:r>
    </w:p>
    <w:p w:rsidR="00FD3B03" w:rsidRDefault="007E0388" w:rsidP="007E0388">
      <w:pPr>
        <w:pStyle w:val="ListParagraph"/>
        <w:numPr>
          <w:ilvl w:val="0"/>
          <w:numId w:val="3"/>
        </w:numPr>
        <w:rPr>
          <w:rStyle w:val="blueten1"/>
        </w:rPr>
      </w:pPr>
      <w:r>
        <w:rPr>
          <w:rStyle w:val="blueten1"/>
          <w:rFonts w:ascii="Constantia" w:hAnsi="Constantia"/>
          <w:sz w:val="22"/>
          <w:szCs w:val="22"/>
        </w:rPr>
        <w:t>A</w:t>
      </w:r>
      <w:r w:rsidR="00FD3B03" w:rsidRPr="00FD3B03">
        <w:rPr>
          <w:rStyle w:val="blueten1"/>
          <w:rFonts w:ascii="Constantia" w:hAnsi="Constantia"/>
          <w:sz w:val="22"/>
          <w:szCs w:val="22"/>
        </w:rPr>
        <w:t>re widespread in the natural environment of water, soil, plants and animals</w:t>
      </w:r>
    </w:p>
    <w:p w:rsidR="00FD3B03" w:rsidRDefault="00FD3B03" w:rsidP="007E0388">
      <w:pPr>
        <w:pStyle w:val="ListParagraph"/>
        <w:numPr>
          <w:ilvl w:val="0"/>
          <w:numId w:val="3"/>
        </w:numPr>
        <w:spacing w:before="120"/>
        <w:rPr>
          <w:rStyle w:val="blueten1"/>
        </w:rPr>
      </w:pPr>
      <w:r>
        <w:rPr>
          <w:rStyle w:val="blueten1"/>
          <w:rFonts w:ascii="Constantia" w:hAnsi="Constantia"/>
          <w:sz w:val="22"/>
          <w:szCs w:val="22"/>
        </w:rPr>
        <w:t>R</w:t>
      </w:r>
      <w:r w:rsidRPr="00FD3B03">
        <w:rPr>
          <w:rStyle w:val="blueten1"/>
          <w:rFonts w:ascii="Constantia" w:hAnsi="Constantia"/>
          <w:sz w:val="22"/>
          <w:szCs w:val="22"/>
        </w:rPr>
        <w:t>eproduce rapidly and survive in a variety of settings</w:t>
      </w:r>
    </w:p>
    <w:p w:rsidR="002E4CEA" w:rsidRPr="002E4CEA" w:rsidRDefault="002E4CEA" w:rsidP="001223BD">
      <w:pPr>
        <w:autoSpaceDE w:val="0"/>
        <w:autoSpaceDN w:val="0"/>
        <w:adjustRightInd w:val="0"/>
        <w:spacing w:before="120"/>
        <w:rPr>
          <w:rFonts w:ascii="Constantia" w:hAnsi="Constantia"/>
          <w:sz w:val="22"/>
          <w:szCs w:val="22"/>
        </w:rPr>
      </w:pPr>
      <w:r w:rsidRPr="009B39A1">
        <w:rPr>
          <w:rFonts w:ascii="Constantia" w:hAnsi="Constantia"/>
          <w:b/>
          <w:sz w:val="22"/>
          <w:szCs w:val="22"/>
        </w:rPr>
        <w:t xml:space="preserve">Chemical </w:t>
      </w:r>
      <w:r w:rsidR="009B39A1" w:rsidRPr="009B39A1">
        <w:rPr>
          <w:rFonts w:ascii="Constantia" w:hAnsi="Constantia"/>
          <w:b/>
          <w:sz w:val="22"/>
          <w:szCs w:val="22"/>
        </w:rPr>
        <w:t>Terrorism</w:t>
      </w:r>
      <w:r w:rsidR="00BB52B0">
        <w:rPr>
          <w:rFonts w:ascii="Constantia" w:hAnsi="Constantia"/>
          <w:b/>
          <w:sz w:val="22"/>
          <w:szCs w:val="22"/>
        </w:rPr>
        <w:t xml:space="preserve"> </w:t>
      </w:r>
      <w:r w:rsidR="00BB52B0" w:rsidRPr="00BB52B0">
        <w:rPr>
          <w:rFonts w:ascii="Constantia" w:hAnsi="Constantia"/>
          <w:sz w:val="22"/>
          <w:szCs w:val="22"/>
        </w:rPr>
        <w:t>is t</w:t>
      </w:r>
      <w:r w:rsidR="009B39A1" w:rsidRPr="00BB52B0">
        <w:rPr>
          <w:rFonts w:ascii="Constantia" w:hAnsi="Constantia"/>
          <w:sz w:val="22"/>
          <w:szCs w:val="22"/>
        </w:rPr>
        <w:t>he</w:t>
      </w:r>
      <w:r w:rsidR="009B39A1" w:rsidRPr="002279DD">
        <w:rPr>
          <w:rFonts w:ascii="Constantia" w:hAnsi="Constantia"/>
          <w:sz w:val="22"/>
          <w:szCs w:val="22"/>
        </w:rPr>
        <w:t xml:space="preserve"> intentional use of harmful </w:t>
      </w:r>
      <w:r w:rsidR="009B39A1">
        <w:rPr>
          <w:rFonts w:ascii="Constantia" w:hAnsi="Constantia"/>
          <w:sz w:val="22"/>
          <w:szCs w:val="22"/>
        </w:rPr>
        <w:t xml:space="preserve">chemical </w:t>
      </w:r>
      <w:r w:rsidRPr="002E4CEA">
        <w:rPr>
          <w:rFonts w:ascii="Constantia" w:hAnsi="Constantia"/>
          <w:sz w:val="22"/>
          <w:szCs w:val="22"/>
        </w:rPr>
        <w:t>warfare agents</w:t>
      </w:r>
      <w:r w:rsidR="009C39E9">
        <w:rPr>
          <w:rFonts w:ascii="Constantia" w:hAnsi="Constantia"/>
          <w:sz w:val="22"/>
          <w:szCs w:val="22"/>
        </w:rPr>
        <w:t>,</w:t>
      </w:r>
      <w:r w:rsidR="00E73CAC">
        <w:rPr>
          <w:rFonts w:ascii="Constantia" w:hAnsi="Constantia"/>
          <w:sz w:val="22"/>
          <w:szCs w:val="22"/>
        </w:rPr>
        <w:t xml:space="preserve"> </w:t>
      </w:r>
      <w:r w:rsidR="00E73CAC">
        <w:rPr>
          <w:rFonts w:ascii="Constantia" w:hAnsi="Constantia" w:cs="JoannaMT"/>
          <w:sz w:val="22"/>
          <w:szCs w:val="22"/>
        </w:rPr>
        <w:t xml:space="preserve">including </w:t>
      </w:r>
      <w:r w:rsidRPr="002E4CEA">
        <w:rPr>
          <w:rFonts w:ascii="Constantia" w:hAnsi="Constantia" w:cs="JoannaMT"/>
          <w:sz w:val="22"/>
          <w:szCs w:val="22"/>
        </w:rPr>
        <w:t xml:space="preserve">poisonous </w:t>
      </w:r>
      <w:r>
        <w:rPr>
          <w:rFonts w:ascii="Constantia" w:hAnsi="Constantia" w:cs="JoannaMT"/>
          <w:sz w:val="22"/>
          <w:szCs w:val="22"/>
        </w:rPr>
        <w:t xml:space="preserve">gases, </w:t>
      </w:r>
      <w:r w:rsidR="009C39E9">
        <w:rPr>
          <w:rFonts w:ascii="Constantia" w:hAnsi="Constantia" w:cs="JoannaMT"/>
          <w:sz w:val="22"/>
          <w:szCs w:val="22"/>
        </w:rPr>
        <w:t>vapors, aerosols, liquids</w:t>
      </w:r>
      <w:r w:rsidRPr="002E4CEA">
        <w:rPr>
          <w:rFonts w:ascii="Constantia" w:hAnsi="Constantia" w:cs="JoannaMT"/>
          <w:sz w:val="22"/>
          <w:szCs w:val="22"/>
        </w:rPr>
        <w:t xml:space="preserve"> and solids</w:t>
      </w:r>
      <w:r w:rsidR="009C39E9">
        <w:rPr>
          <w:rFonts w:ascii="Constantia" w:hAnsi="Constantia" w:cs="JoannaMT"/>
          <w:sz w:val="22"/>
          <w:szCs w:val="22"/>
        </w:rPr>
        <w:t>,</w:t>
      </w:r>
      <w:r w:rsidRPr="002E4CEA">
        <w:rPr>
          <w:rFonts w:ascii="Constantia" w:hAnsi="Constantia" w:cs="JoannaMT"/>
          <w:sz w:val="22"/>
          <w:szCs w:val="22"/>
        </w:rPr>
        <w:t xml:space="preserve"> that have t</w:t>
      </w:r>
      <w:r w:rsidR="009C39E9">
        <w:rPr>
          <w:rFonts w:ascii="Constantia" w:hAnsi="Constantia" w:cs="JoannaMT"/>
          <w:sz w:val="22"/>
          <w:szCs w:val="22"/>
        </w:rPr>
        <w:t>oxic effects on people, animals</w:t>
      </w:r>
      <w:r w:rsidRPr="002E4CEA">
        <w:rPr>
          <w:rFonts w:ascii="Constantia" w:hAnsi="Constantia" w:cs="JoannaMT"/>
          <w:sz w:val="22"/>
          <w:szCs w:val="22"/>
        </w:rPr>
        <w:t xml:space="preserve"> or plants. </w:t>
      </w:r>
      <w:r w:rsidRPr="002E4CEA">
        <w:rPr>
          <w:rFonts w:ascii="Constantia" w:hAnsi="Constantia"/>
          <w:sz w:val="22"/>
          <w:szCs w:val="22"/>
        </w:rPr>
        <w:t>Exposure to chemical warfare agents can cause serious injuries and death. Severity of injury depends on the type and amount of the chemical warfare agent used and the duration of the exposure.</w:t>
      </w:r>
    </w:p>
    <w:p w:rsidR="002E4CEA" w:rsidRPr="002E4CEA" w:rsidRDefault="002E4CEA" w:rsidP="001223BD">
      <w:pPr>
        <w:pStyle w:val="ListParagraph"/>
        <w:numPr>
          <w:ilvl w:val="0"/>
          <w:numId w:val="4"/>
        </w:numPr>
        <w:autoSpaceDE w:val="0"/>
        <w:autoSpaceDN w:val="0"/>
        <w:adjustRightInd w:val="0"/>
        <w:spacing w:before="120"/>
        <w:ind w:left="360" w:hanging="180"/>
        <w:rPr>
          <w:rFonts w:ascii="Constantia" w:hAnsi="Constantia" w:cs="JoannaMT"/>
          <w:sz w:val="22"/>
          <w:szCs w:val="22"/>
        </w:rPr>
      </w:pPr>
      <w:r w:rsidRPr="002E4CEA">
        <w:rPr>
          <w:rFonts w:ascii="Constantia" w:hAnsi="Constantia" w:cs="JoannaMT"/>
          <w:sz w:val="22"/>
          <w:szCs w:val="22"/>
        </w:rPr>
        <w:t>Some chemical agents may be odorless and tasteless</w:t>
      </w:r>
      <w:r w:rsidR="009C39E9">
        <w:rPr>
          <w:rFonts w:ascii="Constantia" w:hAnsi="Constantia" w:cs="JoannaMT"/>
          <w:sz w:val="22"/>
          <w:szCs w:val="22"/>
        </w:rPr>
        <w:t>.</w:t>
      </w:r>
    </w:p>
    <w:p w:rsidR="002E4CEA" w:rsidRPr="002E4CEA" w:rsidRDefault="002E4CEA" w:rsidP="001223BD">
      <w:pPr>
        <w:pStyle w:val="ListParagraph"/>
        <w:numPr>
          <w:ilvl w:val="0"/>
          <w:numId w:val="4"/>
        </w:numPr>
        <w:autoSpaceDE w:val="0"/>
        <w:autoSpaceDN w:val="0"/>
        <w:adjustRightInd w:val="0"/>
        <w:ind w:left="360" w:hanging="180"/>
        <w:rPr>
          <w:rFonts w:ascii="Constantia" w:hAnsi="Constantia" w:cs="JoannaMT"/>
          <w:sz w:val="22"/>
          <w:szCs w:val="22"/>
        </w:rPr>
      </w:pPr>
      <w:r w:rsidRPr="002E4CEA">
        <w:rPr>
          <w:rFonts w:ascii="Constantia" w:hAnsi="Constantia" w:cs="JoannaMT"/>
          <w:sz w:val="22"/>
          <w:szCs w:val="22"/>
        </w:rPr>
        <w:t>Chemicals can have immediate effect</w:t>
      </w:r>
      <w:r w:rsidR="008846D8">
        <w:rPr>
          <w:rFonts w:ascii="Constantia" w:hAnsi="Constantia" w:cs="JoannaMT"/>
          <w:sz w:val="22"/>
          <w:szCs w:val="22"/>
        </w:rPr>
        <w:t>s</w:t>
      </w:r>
      <w:r w:rsidR="00E73CAC">
        <w:rPr>
          <w:rFonts w:ascii="Constantia" w:hAnsi="Constantia" w:cs="JoannaMT"/>
          <w:sz w:val="22"/>
          <w:szCs w:val="22"/>
        </w:rPr>
        <w:t xml:space="preserve"> </w:t>
      </w:r>
      <w:r w:rsidRPr="002E4CEA">
        <w:rPr>
          <w:rFonts w:ascii="Constantia" w:hAnsi="Constantia" w:cs="JoannaMT"/>
          <w:sz w:val="22"/>
          <w:szCs w:val="22"/>
        </w:rPr>
        <w:t>(</w:t>
      </w:r>
      <w:r w:rsidR="009C39E9">
        <w:rPr>
          <w:rFonts w:ascii="Constantia" w:hAnsi="Constantia" w:cs="JoannaMT"/>
          <w:sz w:val="22"/>
          <w:szCs w:val="22"/>
        </w:rPr>
        <w:t xml:space="preserve">a </w:t>
      </w:r>
      <w:r w:rsidRPr="002E4CEA">
        <w:rPr>
          <w:rFonts w:ascii="Constantia" w:hAnsi="Constantia" w:cs="JoannaMT"/>
          <w:sz w:val="22"/>
          <w:szCs w:val="22"/>
        </w:rPr>
        <w:t xml:space="preserve">few seconds to </w:t>
      </w:r>
      <w:r w:rsidR="009C39E9">
        <w:rPr>
          <w:rFonts w:ascii="Constantia" w:hAnsi="Constantia" w:cs="JoannaMT"/>
          <w:sz w:val="22"/>
          <w:szCs w:val="22"/>
        </w:rPr>
        <w:t xml:space="preserve">a </w:t>
      </w:r>
      <w:r w:rsidRPr="002E4CEA">
        <w:rPr>
          <w:rFonts w:ascii="Constantia" w:hAnsi="Constantia" w:cs="JoannaMT"/>
          <w:sz w:val="22"/>
          <w:szCs w:val="22"/>
        </w:rPr>
        <w:t xml:space="preserve">few </w:t>
      </w:r>
      <w:r w:rsidR="009C39E9">
        <w:rPr>
          <w:rFonts w:ascii="Constantia" w:hAnsi="Constantia" w:cs="JoannaMT"/>
          <w:sz w:val="22"/>
          <w:szCs w:val="22"/>
        </w:rPr>
        <w:t>minutes) or delayed effects (2</w:t>
      </w:r>
      <w:r w:rsidRPr="002E4CEA">
        <w:rPr>
          <w:rFonts w:ascii="Constantia" w:hAnsi="Constantia" w:cs="JoannaMT"/>
          <w:sz w:val="22"/>
          <w:szCs w:val="22"/>
        </w:rPr>
        <w:t xml:space="preserve"> to 48 hours)</w:t>
      </w:r>
      <w:r w:rsidR="009C39E9">
        <w:rPr>
          <w:rFonts w:ascii="Constantia" w:hAnsi="Constantia" w:cs="JoannaMT"/>
          <w:sz w:val="22"/>
          <w:szCs w:val="22"/>
        </w:rPr>
        <w:t>.</w:t>
      </w:r>
    </w:p>
    <w:p w:rsidR="002E4CEA" w:rsidRPr="002E4CEA" w:rsidRDefault="002E4CEA" w:rsidP="001223BD">
      <w:pPr>
        <w:pStyle w:val="ListParagraph"/>
        <w:numPr>
          <w:ilvl w:val="0"/>
          <w:numId w:val="4"/>
        </w:numPr>
        <w:autoSpaceDE w:val="0"/>
        <w:autoSpaceDN w:val="0"/>
        <w:adjustRightInd w:val="0"/>
        <w:ind w:left="360" w:hanging="180"/>
        <w:rPr>
          <w:rFonts w:ascii="Constantia" w:hAnsi="Constantia" w:cs="JoannaMT"/>
          <w:sz w:val="22"/>
          <w:szCs w:val="22"/>
        </w:rPr>
      </w:pPr>
      <w:r w:rsidRPr="002E4CEA">
        <w:rPr>
          <w:rFonts w:ascii="Constantia" w:hAnsi="Constantia" w:cs="JoannaMT"/>
          <w:sz w:val="22"/>
          <w:szCs w:val="22"/>
        </w:rPr>
        <w:t>While potentially lethal, chemicals are difficult to deliver in lethal concentrations</w:t>
      </w:r>
      <w:r w:rsidR="009C39E9">
        <w:rPr>
          <w:rFonts w:ascii="Constantia" w:hAnsi="Constantia" w:cs="JoannaMT"/>
          <w:sz w:val="22"/>
          <w:szCs w:val="22"/>
        </w:rPr>
        <w:t>.</w:t>
      </w:r>
    </w:p>
    <w:p w:rsidR="002E4CEA" w:rsidRPr="002E4CEA" w:rsidRDefault="002E4CEA" w:rsidP="001223BD">
      <w:pPr>
        <w:pStyle w:val="ListParagraph"/>
        <w:numPr>
          <w:ilvl w:val="0"/>
          <w:numId w:val="4"/>
        </w:numPr>
        <w:autoSpaceDE w:val="0"/>
        <w:autoSpaceDN w:val="0"/>
        <w:adjustRightInd w:val="0"/>
        <w:spacing w:before="120"/>
        <w:ind w:left="360" w:hanging="180"/>
        <w:rPr>
          <w:rFonts w:ascii="Constantia" w:hAnsi="Constantia" w:cs="JoannaMT"/>
          <w:sz w:val="22"/>
          <w:szCs w:val="22"/>
        </w:rPr>
      </w:pPr>
      <w:r w:rsidRPr="002E4CEA">
        <w:rPr>
          <w:rFonts w:ascii="Constantia" w:hAnsi="Constantia" w:cs="JoannaMT"/>
          <w:sz w:val="22"/>
          <w:szCs w:val="22"/>
        </w:rPr>
        <w:t>Outdoors, chemical conta</w:t>
      </w:r>
      <w:r w:rsidR="009C39E9">
        <w:rPr>
          <w:rFonts w:ascii="Constantia" w:hAnsi="Constantia" w:cs="JoannaMT"/>
          <w:sz w:val="22"/>
          <w:szCs w:val="22"/>
        </w:rPr>
        <w:t>minants often dissipate rapidly.</w:t>
      </w:r>
    </w:p>
    <w:p w:rsidR="00D55324" w:rsidRDefault="009B39A1" w:rsidP="001223BD">
      <w:pPr>
        <w:spacing w:before="120"/>
        <w:rPr>
          <w:rFonts w:ascii="Constantia" w:hAnsi="Constantia"/>
          <w:sz w:val="22"/>
          <w:szCs w:val="22"/>
        </w:rPr>
      </w:pPr>
      <w:r w:rsidRPr="009B39A1">
        <w:rPr>
          <w:rFonts w:ascii="Constantia" w:hAnsi="Constantia"/>
          <w:b/>
          <w:sz w:val="22"/>
          <w:szCs w:val="22"/>
        </w:rPr>
        <w:t>Biological and Chemical Agents</w:t>
      </w:r>
      <w:r>
        <w:rPr>
          <w:rFonts w:ascii="Constantia" w:hAnsi="Constantia"/>
          <w:b/>
          <w:sz w:val="22"/>
          <w:szCs w:val="22"/>
        </w:rPr>
        <w:t xml:space="preserve"> as </w:t>
      </w:r>
      <w:r w:rsidRPr="009B39A1">
        <w:rPr>
          <w:rFonts w:ascii="Constantia" w:hAnsi="Constantia"/>
          <w:b/>
          <w:sz w:val="22"/>
          <w:szCs w:val="22"/>
        </w:rPr>
        <w:t>W</w:t>
      </w:r>
      <w:r w:rsidR="002279DD" w:rsidRPr="009B39A1">
        <w:rPr>
          <w:rFonts w:ascii="Constantia" w:hAnsi="Constantia"/>
          <w:b/>
          <w:sz w:val="22"/>
          <w:szCs w:val="22"/>
        </w:rPr>
        <w:t xml:space="preserve">eapons of </w:t>
      </w:r>
      <w:r w:rsidRPr="009B39A1">
        <w:rPr>
          <w:rFonts w:ascii="Constantia" w:hAnsi="Constantia"/>
          <w:b/>
          <w:sz w:val="22"/>
          <w:szCs w:val="22"/>
        </w:rPr>
        <w:t>M</w:t>
      </w:r>
      <w:r w:rsidR="002279DD" w:rsidRPr="009B39A1">
        <w:rPr>
          <w:rFonts w:ascii="Constantia" w:hAnsi="Constantia"/>
          <w:b/>
          <w:sz w:val="22"/>
          <w:szCs w:val="22"/>
        </w:rPr>
        <w:t xml:space="preserve">ass </w:t>
      </w:r>
      <w:r w:rsidRPr="009B39A1">
        <w:rPr>
          <w:rFonts w:ascii="Constantia" w:hAnsi="Constantia"/>
          <w:b/>
          <w:sz w:val="22"/>
          <w:szCs w:val="22"/>
        </w:rPr>
        <w:t>D</w:t>
      </w:r>
      <w:r w:rsidR="002279DD" w:rsidRPr="009B39A1">
        <w:rPr>
          <w:rFonts w:ascii="Constantia" w:hAnsi="Constantia"/>
          <w:b/>
          <w:sz w:val="22"/>
          <w:szCs w:val="22"/>
        </w:rPr>
        <w:t>estruction</w:t>
      </w:r>
      <w:r>
        <w:rPr>
          <w:rFonts w:ascii="Constantia" w:hAnsi="Constantia"/>
          <w:b/>
          <w:sz w:val="22"/>
          <w:szCs w:val="22"/>
        </w:rPr>
        <w:t>:</w:t>
      </w:r>
      <w:r w:rsidR="002279DD" w:rsidRPr="002279DD">
        <w:rPr>
          <w:rFonts w:ascii="Constantia" w:hAnsi="Constantia"/>
          <w:sz w:val="22"/>
          <w:szCs w:val="22"/>
        </w:rPr>
        <w:t xml:space="preserve"> Some </w:t>
      </w:r>
      <w:r w:rsidR="00D55324">
        <w:rPr>
          <w:rFonts w:ascii="Constantia" w:hAnsi="Constantia"/>
          <w:sz w:val="22"/>
          <w:szCs w:val="22"/>
        </w:rPr>
        <w:t xml:space="preserve">agents can </w:t>
      </w:r>
      <w:r w:rsidR="002279DD" w:rsidRPr="002279DD">
        <w:rPr>
          <w:rFonts w:ascii="Constantia" w:hAnsi="Constantia"/>
          <w:sz w:val="22"/>
          <w:szCs w:val="22"/>
        </w:rPr>
        <w:t>cause diseases that can be spread by infected people, such as smallpox, while others are only dangerous when a person comes into direct contact with the biological agent, such as anthrax. Here are some of most common agents:</w:t>
      </w:r>
    </w:p>
    <w:p w:rsidR="004C0681" w:rsidRDefault="001E0616" w:rsidP="001223BD">
      <w:pPr>
        <w:pStyle w:val="ListParagraph"/>
        <w:numPr>
          <w:ilvl w:val="0"/>
          <w:numId w:val="5"/>
        </w:numPr>
        <w:spacing w:before="120"/>
        <w:ind w:left="360" w:hanging="180"/>
        <w:rPr>
          <w:rFonts w:ascii="Constantia" w:hAnsi="Constantia"/>
          <w:sz w:val="22"/>
          <w:szCs w:val="22"/>
        </w:rPr>
      </w:pPr>
      <w:hyperlink r:id="rId11" w:anchor="pub" w:history="1">
        <w:r w:rsidR="002279DD" w:rsidRPr="004C0681">
          <w:rPr>
            <w:rStyle w:val="Hyperlink"/>
            <w:rFonts w:ascii="Constantia" w:hAnsi="Constantia"/>
            <w:color w:val="auto"/>
            <w:sz w:val="22"/>
            <w:szCs w:val="22"/>
            <w:u w:val="none"/>
          </w:rPr>
          <w:t>Anthrax</w:t>
        </w:r>
      </w:hyperlink>
      <w:r w:rsidR="00C52B59">
        <w:rPr>
          <w:rFonts w:ascii="Constantia" w:hAnsi="Constantia"/>
          <w:sz w:val="22"/>
          <w:szCs w:val="22"/>
        </w:rPr>
        <w:t xml:space="preserve"> is a severe</w:t>
      </w:r>
      <w:r w:rsidR="002279DD" w:rsidRPr="004C0681">
        <w:rPr>
          <w:rFonts w:ascii="Constantia" w:hAnsi="Constantia"/>
          <w:sz w:val="22"/>
          <w:szCs w:val="22"/>
        </w:rPr>
        <w:t xml:space="preserve"> infectious</w:t>
      </w:r>
      <w:r w:rsidR="004C0681" w:rsidRPr="004C0681">
        <w:rPr>
          <w:rFonts w:ascii="Constantia" w:hAnsi="Constantia"/>
          <w:sz w:val="22"/>
          <w:szCs w:val="22"/>
        </w:rPr>
        <w:t xml:space="preserve"> biological</w:t>
      </w:r>
      <w:r w:rsidR="002279DD" w:rsidRPr="004C0681">
        <w:rPr>
          <w:rFonts w:ascii="Constantia" w:hAnsi="Constantia"/>
          <w:sz w:val="22"/>
          <w:szCs w:val="22"/>
        </w:rPr>
        <w:t xml:space="preserve"> disease caused by </w:t>
      </w:r>
      <w:r w:rsidR="002279DD" w:rsidRPr="004C0681">
        <w:rPr>
          <w:rFonts w:ascii="Constantia" w:hAnsi="Constantia"/>
          <w:i/>
          <w:sz w:val="22"/>
          <w:szCs w:val="22"/>
        </w:rPr>
        <w:t>Bacillus anthracis</w:t>
      </w:r>
      <w:r w:rsidR="00D55324" w:rsidRPr="004C0681">
        <w:rPr>
          <w:rFonts w:ascii="Constantia" w:hAnsi="Constantia"/>
          <w:sz w:val="22"/>
          <w:szCs w:val="22"/>
        </w:rPr>
        <w:t xml:space="preserve"> and can be </w:t>
      </w:r>
      <w:r w:rsidR="002279DD" w:rsidRPr="004C0681">
        <w:rPr>
          <w:rFonts w:ascii="Constantia" w:hAnsi="Constantia"/>
          <w:sz w:val="22"/>
          <w:szCs w:val="22"/>
        </w:rPr>
        <w:t xml:space="preserve">acquired </w:t>
      </w:r>
      <w:r w:rsidR="00D55324" w:rsidRPr="004C0681">
        <w:rPr>
          <w:rFonts w:ascii="Constantia" w:hAnsi="Constantia"/>
          <w:sz w:val="22"/>
          <w:szCs w:val="22"/>
        </w:rPr>
        <w:t xml:space="preserve">from </w:t>
      </w:r>
      <w:r w:rsidR="002279DD" w:rsidRPr="004C0681">
        <w:rPr>
          <w:rFonts w:ascii="Constantia" w:hAnsi="Constantia"/>
          <w:sz w:val="22"/>
          <w:szCs w:val="22"/>
        </w:rPr>
        <w:t>contact with anthrax-infected animals or anthrax-contaminated animal products</w:t>
      </w:r>
      <w:r w:rsidR="00C52B59">
        <w:rPr>
          <w:rFonts w:ascii="Constantia" w:hAnsi="Constantia"/>
          <w:sz w:val="22"/>
          <w:szCs w:val="22"/>
        </w:rPr>
        <w:t>.</w:t>
      </w:r>
    </w:p>
    <w:p w:rsidR="004C0681" w:rsidRDefault="001E0616" w:rsidP="001223BD">
      <w:pPr>
        <w:pStyle w:val="ListParagraph"/>
        <w:numPr>
          <w:ilvl w:val="0"/>
          <w:numId w:val="5"/>
        </w:numPr>
        <w:spacing w:before="120"/>
        <w:ind w:left="360" w:hanging="180"/>
        <w:rPr>
          <w:rFonts w:ascii="Constantia" w:hAnsi="Constantia"/>
          <w:sz w:val="22"/>
          <w:szCs w:val="22"/>
        </w:rPr>
      </w:pPr>
      <w:hyperlink r:id="rId12" w:history="1">
        <w:r w:rsidR="002279DD" w:rsidRPr="004C0681">
          <w:rPr>
            <w:rStyle w:val="Hyperlink"/>
            <w:rFonts w:ascii="Constantia" w:hAnsi="Constantia"/>
            <w:color w:val="auto"/>
            <w:sz w:val="22"/>
            <w:szCs w:val="22"/>
            <w:u w:val="none"/>
          </w:rPr>
          <w:t>Botulism</w:t>
        </w:r>
      </w:hyperlink>
      <w:r w:rsidR="002279DD" w:rsidRPr="004C0681">
        <w:rPr>
          <w:rFonts w:ascii="Constantia" w:hAnsi="Constantia"/>
          <w:sz w:val="22"/>
          <w:szCs w:val="22"/>
        </w:rPr>
        <w:t xml:space="preserve"> toxins are among the most common compounds explored by </w:t>
      </w:r>
      <w:r w:rsidR="004C0681" w:rsidRPr="004C0681">
        <w:rPr>
          <w:rFonts w:ascii="Constantia" w:hAnsi="Constantia"/>
          <w:sz w:val="22"/>
          <w:szCs w:val="22"/>
        </w:rPr>
        <w:t>bioterrorists</w:t>
      </w:r>
      <w:r w:rsidR="00C52B59">
        <w:rPr>
          <w:rFonts w:ascii="Constantia" w:hAnsi="Constantia"/>
          <w:sz w:val="22"/>
          <w:szCs w:val="22"/>
        </w:rPr>
        <w:t>.</w:t>
      </w:r>
    </w:p>
    <w:p w:rsidR="004C0681" w:rsidRPr="004C0681" w:rsidRDefault="00C52B59" w:rsidP="001223BD">
      <w:pPr>
        <w:pStyle w:val="ListParagraph"/>
        <w:numPr>
          <w:ilvl w:val="0"/>
          <w:numId w:val="5"/>
        </w:numPr>
        <w:spacing w:before="120"/>
        <w:ind w:left="360" w:hanging="180"/>
        <w:rPr>
          <w:rFonts w:ascii="Constantia" w:hAnsi="Constantia"/>
          <w:color w:val="000000"/>
          <w:sz w:val="22"/>
          <w:szCs w:val="22"/>
        </w:rPr>
      </w:pPr>
      <w:r>
        <w:rPr>
          <w:rFonts w:ascii="Constantia" w:hAnsi="Constantia"/>
          <w:sz w:val="22"/>
          <w:szCs w:val="22"/>
        </w:rPr>
        <w:t>Chemical a</w:t>
      </w:r>
      <w:r w:rsidR="002279DD" w:rsidRPr="004C0681">
        <w:rPr>
          <w:rFonts w:ascii="Constantia" w:hAnsi="Constantia"/>
          <w:sz w:val="22"/>
          <w:szCs w:val="22"/>
        </w:rPr>
        <w:t xml:space="preserve">gents </w:t>
      </w:r>
      <w:r w:rsidR="004C0681" w:rsidRPr="004C0681">
        <w:rPr>
          <w:rFonts w:ascii="Constantia" w:hAnsi="Constantia"/>
          <w:sz w:val="22"/>
          <w:szCs w:val="22"/>
        </w:rPr>
        <w:t>(chl</w:t>
      </w:r>
      <w:r w:rsidR="00C2708F">
        <w:rPr>
          <w:rFonts w:ascii="Constantia" w:hAnsi="Constantia"/>
          <w:sz w:val="22"/>
          <w:szCs w:val="22"/>
        </w:rPr>
        <w:t>orine, phosgene, Agent Orange,</w:t>
      </w:r>
      <w:r w:rsidR="004C0681" w:rsidRPr="004C0681">
        <w:rPr>
          <w:rFonts w:ascii="Constantia" w:hAnsi="Constantia"/>
          <w:sz w:val="22"/>
          <w:szCs w:val="22"/>
        </w:rPr>
        <w:t xml:space="preserve"> mustard gas) </w:t>
      </w:r>
      <w:r w:rsidR="002279DD" w:rsidRPr="004C0681">
        <w:rPr>
          <w:rFonts w:ascii="Constantia" w:hAnsi="Constantia"/>
          <w:sz w:val="22"/>
          <w:szCs w:val="22"/>
        </w:rPr>
        <w:t>are extremely toxic in small quantities</w:t>
      </w:r>
      <w:r>
        <w:rPr>
          <w:rFonts w:ascii="Constantia" w:hAnsi="Constantia"/>
          <w:sz w:val="22"/>
          <w:szCs w:val="22"/>
        </w:rPr>
        <w:t>.</w:t>
      </w:r>
    </w:p>
    <w:p w:rsidR="00EE5E61" w:rsidRPr="00EE5E61" w:rsidRDefault="001E0616" w:rsidP="001223BD">
      <w:pPr>
        <w:pStyle w:val="ListParagraph"/>
        <w:numPr>
          <w:ilvl w:val="0"/>
          <w:numId w:val="5"/>
        </w:numPr>
        <w:spacing w:before="120"/>
        <w:ind w:left="360" w:hanging="180"/>
        <w:rPr>
          <w:rFonts w:ascii="Constantia" w:hAnsi="Constantia"/>
          <w:sz w:val="22"/>
          <w:szCs w:val="22"/>
        </w:rPr>
      </w:pPr>
      <w:hyperlink r:id="rId13" w:history="1">
        <w:r w:rsidR="00C52B59">
          <w:rPr>
            <w:rStyle w:val="Hyperlink"/>
            <w:rFonts w:ascii="Constantia" w:hAnsi="Constantia"/>
            <w:color w:val="auto"/>
            <w:sz w:val="22"/>
            <w:szCs w:val="22"/>
            <w:u w:val="none"/>
          </w:rPr>
          <w:t>Nerve a</w:t>
        </w:r>
        <w:r w:rsidR="002279DD" w:rsidRPr="00EE5E61">
          <w:rPr>
            <w:rStyle w:val="Hyperlink"/>
            <w:rFonts w:ascii="Constantia" w:hAnsi="Constantia"/>
            <w:color w:val="auto"/>
            <w:sz w:val="22"/>
            <w:szCs w:val="22"/>
            <w:u w:val="none"/>
          </w:rPr>
          <w:t>gents</w:t>
        </w:r>
      </w:hyperlink>
      <w:r w:rsidR="002279DD" w:rsidRPr="00EE5E61">
        <w:rPr>
          <w:rFonts w:ascii="Constantia" w:hAnsi="Constantia"/>
          <w:sz w:val="22"/>
          <w:szCs w:val="22"/>
        </w:rPr>
        <w:t xml:space="preserve"> </w:t>
      </w:r>
      <w:r w:rsidR="004C0681" w:rsidRPr="00EE5E61">
        <w:rPr>
          <w:rFonts w:ascii="Constantia" w:hAnsi="Constantia"/>
          <w:sz w:val="22"/>
          <w:szCs w:val="22"/>
        </w:rPr>
        <w:t>(</w:t>
      </w:r>
      <w:r w:rsidR="004C0681" w:rsidRPr="00EE5E61">
        <w:rPr>
          <w:rFonts w:ascii="Constantia" w:hAnsi="Constantia"/>
          <w:color w:val="000000"/>
          <w:sz w:val="22"/>
          <w:szCs w:val="22"/>
        </w:rPr>
        <w:t xml:space="preserve">GA-Tabun, GB-Sarin, GD-Soman, GF and VX) </w:t>
      </w:r>
      <w:r w:rsidR="002279DD" w:rsidRPr="00EE5E61">
        <w:rPr>
          <w:rFonts w:ascii="Constantia" w:hAnsi="Constantia"/>
          <w:color w:val="000000"/>
          <w:sz w:val="22"/>
          <w:szCs w:val="22"/>
        </w:rPr>
        <w:t>are particularly toxic chemical warfare agents</w:t>
      </w:r>
      <w:r w:rsidR="00C52B59">
        <w:rPr>
          <w:rFonts w:ascii="Constantia" w:hAnsi="Constantia"/>
          <w:color w:val="000000"/>
          <w:sz w:val="22"/>
          <w:szCs w:val="22"/>
        </w:rPr>
        <w:t>.</w:t>
      </w:r>
    </w:p>
    <w:p w:rsidR="00EE5E61" w:rsidRDefault="001E0616" w:rsidP="001223BD">
      <w:pPr>
        <w:pStyle w:val="ListParagraph"/>
        <w:numPr>
          <w:ilvl w:val="0"/>
          <w:numId w:val="5"/>
        </w:numPr>
        <w:spacing w:before="120"/>
        <w:ind w:left="360" w:hanging="180"/>
        <w:rPr>
          <w:rFonts w:ascii="Constantia" w:hAnsi="Constantia"/>
          <w:sz w:val="22"/>
          <w:szCs w:val="22"/>
        </w:rPr>
      </w:pPr>
      <w:hyperlink r:id="rId14" w:history="1">
        <w:r w:rsidR="002279DD" w:rsidRPr="00EE5E61">
          <w:rPr>
            <w:rStyle w:val="Hyperlink"/>
            <w:rFonts w:ascii="Constantia" w:hAnsi="Constantia"/>
            <w:color w:val="auto"/>
            <w:sz w:val="22"/>
            <w:szCs w:val="22"/>
            <w:u w:val="none"/>
          </w:rPr>
          <w:t>Plague</w:t>
        </w:r>
      </w:hyperlink>
      <w:r w:rsidR="00EE5E61" w:rsidRPr="00EE5E61">
        <w:rPr>
          <w:rFonts w:ascii="Constantia" w:hAnsi="Constantia"/>
          <w:sz w:val="22"/>
          <w:szCs w:val="22"/>
        </w:rPr>
        <w:t xml:space="preserve"> (</w:t>
      </w:r>
      <w:r w:rsidR="002279DD" w:rsidRPr="00EE5E61">
        <w:rPr>
          <w:rFonts w:ascii="Constantia" w:hAnsi="Constantia"/>
          <w:sz w:val="22"/>
          <w:szCs w:val="22"/>
        </w:rPr>
        <w:t>bioterrorist release</w:t>
      </w:r>
      <w:r w:rsidR="00EE5E61" w:rsidRPr="00EE5E61">
        <w:rPr>
          <w:rFonts w:ascii="Constantia" w:hAnsi="Constantia"/>
          <w:sz w:val="22"/>
          <w:szCs w:val="22"/>
        </w:rPr>
        <w:t>)</w:t>
      </w:r>
      <w:r w:rsidR="002279DD" w:rsidRPr="00EE5E61">
        <w:rPr>
          <w:rFonts w:ascii="Constantia" w:hAnsi="Constantia"/>
          <w:sz w:val="22"/>
          <w:szCs w:val="22"/>
        </w:rPr>
        <w:t xml:space="preserve"> could result in a rapid spread of the pneumonic form of the disease, which could have devastating consequences</w:t>
      </w:r>
      <w:r w:rsidR="00C52B59">
        <w:rPr>
          <w:rFonts w:ascii="Constantia" w:hAnsi="Constantia"/>
          <w:sz w:val="22"/>
          <w:szCs w:val="22"/>
        </w:rPr>
        <w:t>.</w:t>
      </w:r>
    </w:p>
    <w:p w:rsidR="00EE1F13" w:rsidRPr="00EE1F13" w:rsidRDefault="001E0616" w:rsidP="001223BD">
      <w:pPr>
        <w:pStyle w:val="ListParagraph"/>
        <w:numPr>
          <w:ilvl w:val="0"/>
          <w:numId w:val="5"/>
        </w:numPr>
        <w:spacing w:before="120"/>
        <w:ind w:left="360" w:hanging="180"/>
        <w:rPr>
          <w:rStyle w:val="blueten1"/>
        </w:rPr>
      </w:pPr>
      <w:hyperlink r:id="rId15" w:history="1">
        <w:r w:rsidR="002279DD" w:rsidRPr="00EE1F13">
          <w:rPr>
            <w:rStyle w:val="Hyperlink"/>
            <w:rFonts w:ascii="Constantia" w:hAnsi="Constantia"/>
            <w:color w:val="auto"/>
            <w:sz w:val="22"/>
            <w:szCs w:val="22"/>
            <w:u w:val="none"/>
          </w:rPr>
          <w:t>Ricin</w:t>
        </w:r>
      </w:hyperlink>
      <w:r w:rsidR="00EE5E61" w:rsidRPr="00EE1F13">
        <w:rPr>
          <w:rStyle w:val="blueten1"/>
          <w:rFonts w:ascii="Constantia" w:hAnsi="Constantia"/>
          <w:sz w:val="22"/>
          <w:szCs w:val="22"/>
        </w:rPr>
        <w:t xml:space="preserve"> is a serious threat </w:t>
      </w:r>
      <w:r w:rsidR="00C52B59">
        <w:rPr>
          <w:rStyle w:val="blueten1"/>
          <w:rFonts w:ascii="Constantia" w:hAnsi="Constantia"/>
          <w:sz w:val="22"/>
          <w:szCs w:val="22"/>
        </w:rPr>
        <w:t>since</w:t>
      </w:r>
      <w:r w:rsidR="00EE5E61" w:rsidRPr="00EE1F13">
        <w:rPr>
          <w:rStyle w:val="blueten1"/>
          <w:rFonts w:ascii="Constantia" w:hAnsi="Constantia"/>
          <w:sz w:val="22"/>
          <w:szCs w:val="22"/>
        </w:rPr>
        <w:t xml:space="preserve"> this biological agent is easily produced from </w:t>
      </w:r>
      <w:r w:rsidR="00EE5E61" w:rsidRPr="00EE1F13">
        <w:rPr>
          <w:rStyle w:val="blueten1"/>
          <w:rFonts w:ascii="Constantia" w:hAnsi="Constantia"/>
          <w:color w:val="auto"/>
          <w:sz w:val="22"/>
          <w:szCs w:val="22"/>
        </w:rPr>
        <w:t>process</w:t>
      </w:r>
      <w:r w:rsidR="00EE5E61" w:rsidRPr="00EE1F13">
        <w:rPr>
          <w:rStyle w:val="blueten1"/>
          <w:rFonts w:ascii="Constantia" w:hAnsi="Constantia"/>
          <w:sz w:val="22"/>
          <w:szCs w:val="22"/>
        </w:rPr>
        <w:t>ed</w:t>
      </w:r>
      <w:r w:rsidR="00EE5E61" w:rsidRPr="00EE1F13">
        <w:rPr>
          <w:rStyle w:val="blueten1"/>
          <w:rFonts w:ascii="Constantia" w:hAnsi="Constantia"/>
          <w:color w:val="auto"/>
          <w:sz w:val="22"/>
          <w:szCs w:val="22"/>
        </w:rPr>
        <w:t xml:space="preserve"> castor beans</w:t>
      </w:r>
      <w:r w:rsidR="00C52B59">
        <w:rPr>
          <w:rStyle w:val="blueten1"/>
          <w:rFonts w:ascii="Constantia" w:hAnsi="Constantia"/>
          <w:color w:val="auto"/>
          <w:sz w:val="22"/>
          <w:szCs w:val="22"/>
        </w:rPr>
        <w:t>.</w:t>
      </w:r>
      <w:r w:rsidR="00EE5E61" w:rsidRPr="00EE1F13">
        <w:rPr>
          <w:rStyle w:val="blueten1"/>
          <w:rFonts w:ascii="Constantia" w:hAnsi="Constantia"/>
          <w:sz w:val="22"/>
          <w:szCs w:val="22"/>
        </w:rPr>
        <w:t xml:space="preserve"> </w:t>
      </w:r>
    </w:p>
    <w:p w:rsidR="00EE1F13" w:rsidRPr="00EE1F13" w:rsidRDefault="001E0616" w:rsidP="001223BD">
      <w:pPr>
        <w:pStyle w:val="ListParagraph"/>
        <w:numPr>
          <w:ilvl w:val="0"/>
          <w:numId w:val="5"/>
        </w:numPr>
        <w:spacing w:before="120"/>
        <w:ind w:left="360" w:hanging="180"/>
        <w:rPr>
          <w:rFonts w:ascii="Constantia" w:hAnsi="Constantia" w:cs="Arial"/>
          <w:sz w:val="22"/>
          <w:szCs w:val="22"/>
        </w:rPr>
      </w:pPr>
      <w:hyperlink r:id="rId16" w:history="1">
        <w:r w:rsidR="002279DD" w:rsidRPr="00EE1F13">
          <w:rPr>
            <w:rStyle w:val="Hyperlink"/>
            <w:rFonts w:ascii="Constantia" w:hAnsi="Constantia"/>
            <w:color w:val="auto"/>
            <w:sz w:val="22"/>
            <w:szCs w:val="22"/>
            <w:u w:val="none"/>
          </w:rPr>
          <w:t>Smallpox</w:t>
        </w:r>
      </w:hyperlink>
      <w:r w:rsidR="002279DD" w:rsidRPr="00EE1F13">
        <w:rPr>
          <w:rFonts w:ascii="Constantia" w:hAnsi="Constantia"/>
          <w:sz w:val="22"/>
          <w:szCs w:val="22"/>
        </w:rPr>
        <w:t xml:space="preserve"> is a highly contagious disease unique to humans</w:t>
      </w:r>
      <w:r w:rsidR="00C52B59">
        <w:rPr>
          <w:rFonts w:ascii="Constantia" w:hAnsi="Constantia"/>
          <w:sz w:val="22"/>
          <w:szCs w:val="22"/>
        </w:rPr>
        <w:t>.</w:t>
      </w:r>
    </w:p>
    <w:p w:rsidR="00EE1F13" w:rsidRDefault="00EE1F13" w:rsidP="001223BD">
      <w:pPr>
        <w:pStyle w:val="ListParagraph"/>
        <w:numPr>
          <w:ilvl w:val="1"/>
          <w:numId w:val="5"/>
        </w:numPr>
        <w:spacing w:before="120"/>
        <w:ind w:left="540" w:hanging="180"/>
        <w:rPr>
          <w:rFonts w:ascii="Constantia" w:hAnsi="Constantia" w:cs="Arial"/>
          <w:sz w:val="22"/>
          <w:szCs w:val="22"/>
        </w:rPr>
      </w:pPr>
      <w:r>
        <w:rPr>
          <w:rFonts w:ascii="Constantia" w:hAnsi="Constantia" w:cs="Arial"/>
          <w:sz w:val="22"/>
          <w:szCs w:val="22"/>
        </w:rPr>
        <w:t>Smallpox</w:t>
      </w:r>
      <w:r w:rsidRPr="00EE1F13">
        <w:rPr>
          <w:rFonts w:ascii="Constantia" w:hAnsi="Constantia" w:cs="Arial"/>
          <w:sz w:val="22"/>
          <w:szCs w:val="22"/>
        </w:rPr>
        <w:t xml:space="preserve"> </w:t>
      </w:r>
      <w:r>
        <w:rPr>
          <w:rFonts w:ascii="Constantia" w:hAnsi="Constantia" w:cs="Arial"/>
          <w:sz w:val="22"/>
          <w:szCs w:val="22"/>
        </w:rPr>
        <w:t xml:space="preserve">was </w:t>
      </w:r>
      <w:r w:rsidRPr="00EE1F13">
        <w:rPr>
          <w:rFonts w:ascii="Constantia" w:hAnsi="Constantia" w:cs="Arial"/>
          <w:sz w:val="22"/>
          <w:szCs w:val="22"/>
        </w:rPr>
        <w:t>eradicated after a successful worldwide vaccination program</w:t>
      </w:r>
      <w:r w:rsidR="00C52B59">
        <w:rPr>
          <w:rFonts w:ascii="Constantia" w:hAnsi="Constantia" w:cs="Arial"/>
          <w:sz w:val="22"/>
          <w:szCs w:val="22"/>
        </w:rPr>
        <w:t>.</w:t>
      </w:r>
    </w:p>
    <w:p w:rsidR="00EE1F13" w:rsidRPr="00EE1F13" w:rsidRDefault="00EE1F13" w:rsidP="001223BD">
      <w:pPr>
        <w:pStyle w:val="ListParagraph"/>
        <w:numPr>
          <w:ilvl w:val="1"/>
          <w:numId w:val="5"/>
        </w:numPr>
        <w:spacing w:before="120"/>
        <w:ind w:left="540" w:hanging="180"/>
        <w:rPr>
          <w:rFonts w:ascii="Constantia" w:hAnsi="Constantia" w:cs="Arial"/>
          <w:sz w:val="22"/>
          <w:szCs w:val="22"/>
        </w:rPr>
      </w:pPr>
      <w:r w:rsidRPr="00EE1F13">
        <w:rPr>
          <w:rFonts w:ascii="Constantia" w:hAnsi="Constantia" w:cs="Arial"/>
          <w:sz w:val="22"/>
          <w:szCs w:val="22"/>
        </w:rPr>
        <w:t>Routine vaccination was stopped as it was no longer necessary for prevention</w:t>
      </w:r>
      <w:r w:rsidR="00C52B59">
        <w:rPr>
          <w:rFonts w:ascii="Constantia" w:hAnsi="Constantia" w:cs="Arial"/>
          <w:sz w:val="22"/>
          <w:szCs w:val="22"/>
        </w:rPr>
        <w:t>.</w:t>
      </w:r>
    </w:p>
    <w:p w:rsidR="00C52B59" w:rsidRPr="00C2708F" w:rsidRDefault="00EE1F13" w:rsidP="00C2708F">
      <w:pPr>
        <w:pStyle w:val="ListParagraph"/>
        <w:numPr>
          <w:ilvl w:val="1"/>
          <w:numId w:val="5"/>
        </w:numPr>
        <w:spacing w:before="120"/>
        <w:ind w:left="540" w:hanging="180"/>
        <w:rPr>
          <w:rFonts w:ascii="Constantia" w:hAnsi="Constantia" w:cs="Arial"/>
          <w:sz w:val="22"/>
          <w:szCs w:val="22"/>
        </w:rPr>
      </w:pPr>
      <w:r>
        <w:rPr>
          <w:rFonts w:ascii="Constantia" w:hAnsi="Constantia"/>
          <w:sz w:val="22"/>
          <w:szCs w:val="22"/>
        </w:rPr>
        <w:t>N</w:t>
      </w:r>
      <w:r w:rsidR="002279DD" w:rsidRPr="00EE1F13">
        <w:rPr>
          <w:rFonts w:ascii="Constantia" w:hAnsi="Constantia"/>
          <w:sz w:val="22"/>
          <w:szCs w:val="22"/>
        </w:rPr>
        <w:t xml:space="preserve">o more than </w:t>
      </w:r>
      <w:r>
        <w:rPr>
          <w:rFonts w:ascii="Constantia" w:hAnsi="Constantia"/>
          <w:sz w:val="22"/>
          <w:szCs w:val="22"/>
        </w:rPr>
        <w:t xml:space="preserve">an estimated </w:t>
      </w:r>
      <w:r w:rsidR="002279DD" w:rsidRPr="00EE1F13">
        <w:rPr>
          <w:rFonts w:ascii="Constantia" w:hAnsi="Constantia"/>
          <w:sz w:val="22"/>
          <w:szCs w:val="22"/>
        </w:rPr>
        <w:t>20</w:t>
      </w:r>
      <w:r w:rsidR="00C52B59">
        <w:rPr>
          <w:rFonts w:ascii="Constantia" w:hAnsi="Constantia"/>
          <w:sz w:val="22"/>
          <w:szCs w:val="22"/>
        </w:rPr>
        <w:t xml:space="preserve"> percent</w:t>
      </w:r>
      <w:r w:rsidR="002279DD" w:rsidRPr="00EE1F13">
        <w:rPr>
          <w:rFonts w:ascii="Constantia" w:hAnsi="Constantia"/>
          <w:sz w:val="22"/>
          <w:szCs w:val="22"/>
        </w:rPr>
        <w:t xml:space="preserve"> of the population has any immunity from previous vaccination</w:t>
      </w:r>
      <w:r w:rsidR="00C52B59">
        <w:rPr>
          <w:rFonts w:ascii="Constantia" w:hAnsi="Constantia"/>
          <w:sz w:val="22"/>
          <w:szCs w:val="22"/>
        </w:rPr>
        <w:t>.</w:t>
      </w:r>
    </w:p>
    <w:p w:rsidR="007F088D" w:rsidRPr="00536A34" w:rsidRDefault="007F088D" w:rsidP="0012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tantia" w:hAnsi="Constantia" w:cs="Courier New"/>
          <w:b/>
          <w:i/>
          <w:sz w:val="28"/>
          <w:szCs w:val="28"/>
        </w:rPr>
      </w:pPr>
      <w:r w:rsidRPr="00536A34">
        <w:rPr>
          <w:rFonts w:ascii="Constantia" w:hAnsi="Constantia" w:cs="Courier New"/>
          <w:b/>
          <w:sz w:val="28"/>
          <w:szCs w:val="28"/>
        </w:rPr>
        <w:lastRenderedPageBreak/>
        <w:t xml:space="preserve">Be Prepared: </w:t>
      </w:r>
      <w:r w:rsidRPr="00536A34">
        <w:rPr>
          <w:rFonts w:ascii="Constantia" w:hAnsi="Constantia" w:cs="Courier New"/>
          <w:b/>
          <w:i/>
          <w:sz w:val="28"/>
          <w:szCs w:val="28"/>
        </w:rPr>
        <w:t>For Biological and Chemical Terrorist Attacks at Home and Work</w:t>
      </w:r>
    </w:p>
    <w:p w:rsidR="00A3582F" w:rsidRDefault="007F088D" w:rsidP="001223BD">
      <w:pPr>
        <w:spacing w:before="120"/>
        <w:ind w:left="180"/>
        <w:rPr>
          <w:rFonts w:ascii="Constantia" w:hAnsi="Constantia"/>
          <w:sz w:val="22"/>
          <w:szCs w:val="22"/>
        </w:rPr>
      </w:pPr>
      <w:r w:rsidRPr="006C5729">
        <w:rPr>
          <w:rFonts w:ascii="Constantia" w:hAnsi="Constantia"/>
          <w:b/>
          <w:sz w:val="22"/>
          <w:szCs w:val="22"/>
        </w:rPr>
        <w:t xml:space="preserve">Develop </w:t>
      </w:r>
      <w:r w:rsidR="001C1334">
        <w:rPr>
          <w:rFonts w:ascii="Constantia" w:hAnsi="Constantia"/>
          <w:b/>
          <w:sz w:val="22"/>
          <w:szCs w:val="22"/>
        </w:rPr>
        <w:t>Emergency</w:t>
      </w:r>
      <w:r w:rsidRPr="006C5729">
        <w:rPr>
          <w:rFonts w:ascii="Constantia" w:hAnsi="Constantia"/>
          <w:b/>
          <w:sz w:val="22"/>
          <w:szCs w:val="22"/>
        </w:rPr>
        <w:t xml:space="preserve"> Plan</w:t>
      </w:r>
      <w:r>
        <w:rPr>
          <w:rFonts w:ascii="Constantia" w:hAnsi="Constantia"/>
          <w:b/>
          <w:sz w:val="22"/>
          <w:szCs w:val="22"/>
        </w:rPr>
        <w:t>s</w:t>
      </w:r>
      <w:r w:rsidRPr="006C5729">
        <w:rPr>
          <w:rFonts w:ascii="Constantia" w:hAnsi="Constantia"/>
          <w:b/>
          <w:sz w:val="22"/>
          <w:szCs w:val="22"/>
        </w:rPr>
        <w:t xml:space="preserve">: </w:t>
      </w:r>
      <w:r w:rsidRPr="006C5729">
        <w:rPr>
          <w:rFonts w:ascii="Constantia" w:hAnsi="Constantia"/>
          <w:sz w:val="22"/>
          <w:szCs w:val="22"/>
        </w:rPr>
        <w:t>Early preparation will save lives, fear and panic. Families</w:t>
      </w:r>
      <w:r>
        <w:rPr>
          <w:rFonts w:ascii="Constantia" w:hAnsi="Constantia"/>
          <w:sz w:val="22"/>
          <w:szCs w:val="22"/>
        </w:rPr>
        <w:t xml:space="preserve">, </w:t>
      </w:r>
      <w:r w:rsidR="00CF483A">
        <w:rPr>
          <w:rFonts w:ascii="Constantia" w:hAnsi="Constantia"/>
          <w:sz w:val="22"/>
          <w:szCs w:val="22"/>
        </w:rPr>
        <w:t xml:space="preserve">schools and </w:t>
      </w:r>
      <w:r>
        <w:rPr>
          <w:rFonts w:ascii="Constantia" w:hAnsi="Constantia"/>
          <w:sz w:val="22"/>
          <w:szCs w:val="22"/>
        </w:rPr>
        <w:t>workplaces</w:t>
      </w:r>
      <w:r w:rsidRPr="006C5729">
        <w:rPr>
          <w:rFonts w:ascii="Constantia" w:hAnsi="Constantia"/>
          <w:sz w:val="22"/>
          <w:szCs w:val="22"/>
        </w:rPr>
        <w:t xml:space="preserve"> should develop written plans</w:t>
      </w:r>
      <w:r w:rsidR="008846D8">
        <w:rPr>
          <w:rFonts w:ascii="Constantia" w:hAnsi="Constantia"/>
          <w:sz w:val="22"/>
          <w:szCs w:val="22"/>
        </w:rPr>
        <w:t xml:space="preserve"> for</w:t>
      </w:r>
      <w:r>
        <w:rPr>
          <w:rFonts w:ascii="Constantia" w:hAnsi="Constantia"/>
          <w:sz w:val="22"/>
          <w:szCs w:val="22"/>
        </w:rPr>
        <w:t xml:space="preserve"> terrorism and technological hazards</w:t>
      </w:r>
      <w:r w:rsidRPr="006C5729">
        <w:rPr>
          <w:rFonts w:ascii="Constantia" w:hAnsi="Constantia"/>
          <w:sz w:val="22"/>
          <w:szCs w:val="22"/>
        </w:rPr>
        <w:t>. Plans should be easily accessible</w:t>
      </w:r>
      <w:r>
        <w:rPr>
          <w:rFonts w:ascii="Constantia" w:hAnsi="Constantia"/>
          <w:sz w:val="22"/>
          <w:szCs w:val="22"/>
        </w:rPr>
        <w:t xml:space="preserve"> and practiced regularly</w:t>
      </w:r>
      <w:r w:rsidRPr="006C5729">
        <w:rPr>
          <w:rFonts w:ascii="Constantia" w:hAnsi="Constantia"/>
          <w:sz w:val="22"/>
          <w:szCs w:val="22"/>
        </w:rPr>
        <w:t>. Family plans should be shared with other friends and extended family members.</w:t>
      </w:r>
    </w:p>
    <w:p w:rsidR="00A3582F" w:rsidRPr="00A3582F" w:rsidRDefault="00A3582F" w:rsidP="001223BD">
      <w:pPr>
        <w:pStyle w:val="ListParagraph"/>
        <w:numPr>
          <w:ilvl w:val="0"/>
          <w:numId w:val="7"/>
        </w:numPr>
        <w:spacing w:before="120"/>
        <w:ind w:left="360" w:hanging="180"/>
        <w:rPr>
          <w:rFonts w:ascii="Constantia" w:hAnsi="Constantia"/>
          <w:sz w:val="22"/>
          <w:szCs w:val="22"/>
        </w:rPr>
      </w:pPr>
      <w:r w:rsidRPr="00A3582F">
        <w:rPr>
          <w:rFonts w:ascii="Constantia" w:hAnsi="Constantia"/>
          <w:sz w:val="22"/>
          <w:szCs w:val="22"/>
        </w:rPr>
        <w:t>Check with your doctor to ensure all required or suggested immunizations are up to date</w:t>
      </w:r>
      <w:r w:rsidR="008846D8">
        <w:rPr>
          <w:rFonts w:ascii="Constantia" w:hAnsi="Constantia"/>
          <w:sz w:val="22"/>
          <w:szCs w:val="22"/>
        </w:rPr>
        <w:t>.</w:t>
      </w:r>
    </w:p>
    <w:p w:rsidR="00A3582F" w:rsidRPr="00A3582F" w:rsidRDefault="00A3582F" w:rsidP="001223BD">
      <w:pPr>
        <w:pStyle w:val="ListParagraph"/>
        <w:numPr>
          <w:ilvl w:val="1"/>
          <w:numId w:val="5"/>
        </w:numPr>
        <w:tabs>
          <w:tab w:val="left" w:pos="1260"/>
        </w:tabs>
        <w:spacing w:before="100" w:beforeAutospacing="1" w:after="100" w:afterAutospacing="1"/>
        <w:ind w:left="720" w:hanging="180"/>
        <w:rPr>
          <w:rFonts w:ascii="Constantia" w:hAnsi="Constantia"/>
          <w:sz w:val="22"/>
          <w:szCs w:val="22"/>
        </w:rPr>
      </w:pPr>
      <w:r w:rsidRPr="00A3582F">
        <w:rPr>
          <w:rFonts w:ascii="Constantia" w:hAnsi="Constantia"/>
          <w:sz w:val="22"/>
          <w:szCs w:val="22"/>
        </w:rPr>
        <w:t>Children and older adults are particularly vulnerable to biological agents</w:t>
      </w:r>
      <w:r w:rsidR="008846D8">
        <w:rPr>
          <w:rFonts w:ascii="Constantia" w:hAnsi="Constantia"/>
          <w:sz w:val="22"/>
          <w:szCs w:val="22"/>
        </w:rPr>
        <w:t>.</w:t>
      </w:r>
    </w:p>
    <w:p w:rsidR="00A3582F" w:rsidRDefault="00A3582F" w:rsidP="001223BD">
      <w:pPr>
        <w:pStyle w:val="ListParagraph"/>
        <w:numPr>
          <w:ilvl w:val="0"/>
          <w:numId w:val="5"/>
        </w:numPr>
        <w:spacing w:before="100" w:beforeAutospacing="1" w:after="100" w:afterAutospacing="1"/>
        <w:ind w:left="360" w:hanging="180"/>
        <w:rPr>
          <w:rFonts w:ascii="Constantia" w:hAnsi="Constantia"/>
          <w:sz w:val="22"/>
          <w:szCs w:val="22"/>
        </w:rPr>
      </w:pPr>
      <w:r w:rsidRPr="00A3582F">
        <w:rPr>
          <w:rFonts w:ascii="Constantia" w:hAnsi="Constantia"/>
          <w:sz w:val="22"/>
          <w:szCs w:val="22"/>
        </w:rPr>
        <w:t>Consider installing a High Efficiency Particulate Air (HEPA) filter in your furnace return duct</w:t>
      </w:r>
      <w:r w:rsidR="008846D8">
        <w:rPr>
          <w:rFonts w:ascii="Constantia" w:hAnsi="Constantia"/>
          <w:sz w:val="22"/>
          <w:szCs w:val="22"/>
        </w:rPr>
        <w:t>.</w:t>
      </w:r>
    </w:p>
    <w:p w:rsidR="00A3582F" w:rsidRDefault="00A3582F" w:rsidP="001223BD">
      <w:pPr>
        <w:pStyle w:val="ListParagraph"/>
        <w:numPr>
          <w:ilvl w:val="1"/>
          <w:numId w:val="5"/>
        </w:numPr>
        <w:spacing w:before="120"/>
        <w:ind w:left="720" w:hanging="180"/>
        <w:rPr>
          <w:rFonts w:ascii="Constantia" w:hAnsi="Constantia"/>
          <w:sz w:val="22"/>
          <w:szCs w:val="22"/>
        </w:rPr>
      </w:pPr>
      <w:r>
        <w:rPr>
          <w:rFonts w:ascii="Constantia" w:hAnsi="Constantia"/>
          <w:sz w:val="22"/>
          <w:szCs w:val="22"/>
        </w:rPr>
        <w:t>HEPA</w:t>
      </w:r>
      <w:r w:rsidRPr="00A3582F">
        <w:rPr>
          <w:rFonts w:ascii="Constantia" w:hAnsi="Constantia"/>
          <w:sz w:val="22"/>
          <w:szCs w:val="22"/>
        </w:rPr>
        <w:t xml:space="preserve"> filters remove particles in the 0.3 to 10 micron range and will filter out most biological agents that may enter your house</w:t>
      </w:r>
      <w:r w:rsidR="008846D8">
        <w:rPr>
          <w:rFonts w:ascii="Constantia" w:hAnsi="Constantia"/>
          <w:sz w:val="22"/>
          <w:szCs w:val="22"/>
        </w:rPr>
        <w:t>.</w:t>
      </w:r>
    </w:p>
    <w:p w:rsidR="00CF483A" w:rsidRPr="00CF483A" w:rsidRDefault="00CF483A" w:rsidP="001223BD">
      <w:pPr>
        <w:spacing w:before="120"/>
        <w:ind w:left="187"/>
        <w:rPr>
          <w:rFonts w:ascii="Constantia" w:hAnsi="Constantia"/>
          <w:sz w:val="22"/>
          <w:szCs w:val="22"/>
        </w:rPr>
      </w:pPr>
      <w:r w:rsidRPr="00CF483A">
        <w:rPr>
          <w:rFonts w:ascii="Constantia" w:hAnsi="Constantia"/>
          <w:b/>
          <w:sz w:val="22"/>
          <w:szCs w:val="22"/>
        </w:rPr>
        <w:t xml:space="preserve">Create </w:t>
      </w:r>
      <w:r w:rsidR="001C1334">
        <w:rPr>
          <w:rFonts w:ascii="Constantia" w:hAnsi="Constantia"/>
          <w:b/>
          <w:sz w:val="22"/>
          <w:szCs w:val="22"/>
        </w:rPr>
        <w:t>Emergency</w:t>
      </w:r>
      <w:r w:rsidRPr="00CF483A">
        <w:rPr>
          <w:rFonts w:ascii="Constantia" w:hAnsi="Constantia"/>
          <w:b/>
          <w:sz w:val="22"/>
          <w:szCs w:val="22"/>
        </w:rPr>
        <w:t xml:space="preserve"> </w:t>
      </w:r>
      <w:r w:rsidR="00FD75E9">
        <w:rPr>
          <w:rFonts w:ascii="Constantia" w:hAnsi="Constantia"/>
          <w:b/>
          <w:sz w:val="22"/>
          <w:szCs w:val="22"/>
        </w:rPr>
        <w:t xml:space="preserve">Supply </w:t>
      </w:r>
      <w:r w:rsidRPr="00CF483A">
        <w:rPr>
          <w:rFonts w:ascii="Constantia" w:hAnsi="Constantia"/>
          <w:b/>
          <w:sz w:val="22"/>
          <w:szCs w:val="22"/>
        </w:rPr>
        <w:t xml:space="preserve">Kits: </w:t>
      </w:r>
      <w:r w:rsidRPr="00CF483A">
        <w:rPr>
          <w:rFonts w:ascii="Constantia" w:hAnsi="Constantia"/>
          <w:sz w:val="22"/>
          <w:szCs w:val="22"/>
        </w:rPr>
        <w:t xml:space="preserve">Families, schools and workplaces should </w:t>
      </w:r>
      <w:r w:rsidR="005D09C1">
        <w:rPr>
          <w:rFonts w:ascii="Constantia" w:hAnsi="Constantia"/>
          <w:sz w:val="22"/>
          <w:szCs w:val="22"/>
        </w:rPr>
        <w:t>have</w:t>
      </w:r>
      <w:r w:rsidRPr="00CF483A">
        <w:rPr>
          <w:rFonts w:ascii="Constantia" w:hAnsi="Constantia"/>
          <w:sz w:val="22"/>
          <w:szCs w:val="22"/>
        </w:rPr>
        <w:t xml:space="preserve"> supply kits. </w:t>
      </w:r>
      <w:r w:rsidR="00EA6E59">
        <w:rPr>
          <w:rFonts w:ascii="Constantia" w:hAnsi="Constantia"/>
          <w:sz w:val="22"/>
          <w:szCs w:val="22"/>
        </w:rPr>
        <w:t xml:space="preserve">Home kits should </w:t>
      </w:r>
      <w:r w:rsidRPr="00CF483A">
        <w:rPr>
          <w:rFonts w:ascii="Constantia" w:hAnsi="Constantia"/>
          <w:sz w:val="22"/>
          <w:szCs w:val="22"/>
        </w:rPr>
        <w:t xml:space="preserve">include all family members </w:t>
      </w:r>
      <w:r w:rsidR="003F4CF8">
        <w:rPr>
          <w:rFonts w:ascii="Constantia" w:hAnsi="Constantia"/>
          <w:sz w:val="22"/>
          <w:szCs w:val="22"/>
        </w:rPr>
        <w:t xml:space="preserve">and </w:t>
      </w:r>
      <w:r w:rsidRPr="00CF483A">
        <w:rPr>
          <w:rFonts w:ascii="Constantia" w:hAnsi="Constantia"/>
          <w:sz w:val="22"/>
          <w:szCs w:val="22"/>
        </w:rPr>
        <w:t xml:space="preserve">pets </w:t>
      </w:r>
      <w:r w:rsidR="003F4CF8">
        <w:rPr>
          <w:rFonts w:ascii="Constantia" w:hAnsi="Constantia"/>
          <w:sz w:val="22"/>
          <w:szCs w:val="22"/>
        </w:rPr>
        <w:t xml:space="preserve">for at least three days </w:t>
      </w:r>
      <w:r w:rsidR="0077547A">
        <w:rPr>
          <w:rFonts w:ascii="Constantia" w:hAnsi="Constantia"/>
          <w:sz w:val="22"/>
          <w:szCs w:val="22"/>
        </w:rPr>
        <w:t xml:space="preserve">and </w:t>
      </w:r>
      <w:r w:rsidR="00E73CAC">
        <w:rPr>
          <w:rFonts w:ascii="Constantia" w:hAnsi="Constantia"/>
          <w:sz w:val="22"/>
          <w:szCs w:val="22"/>
        </w:rPr>
        <w:t xml:space="preserve">be </w:t>
      </w:r>
      <w:r w:rsidR="0077547A">
        <w:rPr>
          <w:rFonts w:ascii="Constantia" w:hAnsi="Constantia"/>
          <w:sz w:val="22"/>
          <w:szCs w:val="22"/>
        </w:rPr>
        <w:t xml:space="preserve">portable </w:t>
      </w:r>
      <w:r w:rsidR="005D09C1">
        <w:rPr>
          <w:rFonts w:ascii="Constantia" w:hAnsi="Constantia"/>
          <w:sz w:val="22"/>
          <w:szCs w:val="22"/>
        </w:rPr>
        <w:t>for</w:t>
      </w:r>
      <w:r w:rsidRPr="00CF483A">
        <w:rPr>
          <w:rFonts w:ascii="Constantia" w:hAnsi="Constantia"/>
          <w:sz w:val="22"/>
          <w:szCs w:val="22"/>
        </w:rPr>
        <w:t xml:space="preserve"> evacuation. Kits should include:</w:t>
      </w:r>
    </w:p>
    <w:p w:rsidR="00EE5EE3" w:rsidRPr="00CF483A" w:rsidRDefault="00EE5EE3" w:rsidP="001223BD">
      <w:pPr>
        <w:numPr>
          <w:ilvl w:val="0"/>
          <w:numId w:val="6"/>
        </w:numPr>
        <w:tabs>
          <w:tab w:val="left" w:pos="900"/>
        </w:tabs>
        <w:suppressAutoHyphens/>
        <w:spacing w:before="120"/>
        <w:ind w:left="374" w:hanging="187"/>
        <w:rPr>
          <w:rFonts w:ascii="Constantia" w:hAnsi="Constantia"/>
          <w:sz w:val="22"/>
          <w:szCs w:val="22"/>
        </w:rPr>
      </w:pPr>
      <w:r w:rsidRPr="00CF483A">
        <w:rPr>
          <w:rFonts w:ascii="Constantia" w:hAnsi="Constantia"/>
          <w:sz w:val="22"/>
          <w:szCs w:val="22"/>
        </w:rPr>
        <w:t xml:space="preserve">Duct tape, </w:t>
      </w:r>
      <w:r w:rsidR="00E73CAC">
        <w:rPr>
          <w:rFonts w:ascii="Constantia" w:hAnsi="Constantia"/>
          <w:sz w:val="22"/>
          <w:szCs w:val="22"/>
        </w:rPr>
        <w:t>s</w:t>
      </w:r>
      <w:r w:rsidRPr="00CF483A">
        <w:rPr>
          <w:rFonts w:ascii="Constantia" w:hAnsi="Constantia"/>
          <w:sz w:val="22"/>
          <w:szCs w:val="22"/>
        </w:rPr>
        <w:t xml:space="preserve">cissors, </w:t>
      </w:r>
      <w:r w:rsidR="00E73CAC">
        <w:rPr>
          <w:rFonts w:ascii="Constantia" w:hAnsi="Constantia"/>
          <w:sz w:val="22"/>
          <w:szCs w:val="22"/>
        </w:rPr>
        <w:t>p</w:t>
      </w:r>
      <w:r w:rsidR="008846D8">
        <w:rPr>
          <w:rFonts w:ascii="Constantia" w:hAnsi="Constantia"/>
          <w:sz w:val="22"/>
          <w:szCs w:val="22"/>
        </w:rPr>
        <w:t>lastic sheeting</w:t>
      </w:r>
      <w:r w:rsidRPr="00CF483A">
        <w:rPr>
          <w:rFonts w:ascii="Constantia" w:hAnsi="Constantia"/>
          <w:sz w:val="22"/>
          <w:szCs w:val="22"/>
        </w:rPr>
        <w:t xml:space="preserve"> and </w:t>
      </w:r>
      <w:r w:rsidR="00E73CAC">
        <w:rPr>
          <w:rFonts w:ascii="Constantia" w:hAnsi="Constantia"/>
          <w:sz w:val="22"/>
          <w:szCs w:val="22"/>
        </w:rPr>
        <w:t>t</w:t>
      </w:r>
      <w:r w:rsidRPr="00CF483A">
        <w:rPr>
          <w:rFonts w:ascii="Constantia" w:hAnsi="Constantia"/>
          <w:sz w:val="22"/>
          <w:szCs w:val="22"/>
        </w:rPr>
        <w:t xml:space="preserve">owels (for </w:t>
      </w:r>
      <w:r w:rsidR="008846D8">
        <w:rPr>
          <w:rFonts w:ascii="Constantia" w:hAnsi="Constantia"/>
          <w:sz w:val="22"/>
          <w:szCs w:val="22"/>
        </w:rPr>
        <w:t xml:space="preserve">window and </w:t>
      </w:r>
      <w:r w:rsidRPr="00CF483A">
        <w:rPr>
          <w:rFonts w:ascii="Constantia" w:hAnsi="Constantia"/>
          <w:sz w:val="22"/>
          <w:szCs w:val="22"/>
        </w:rPr>
        <w:t xml:space="preserve">door sealing) </w:t>
      </w:r>
    </w:p>
    <w:p w:rsidR="008846D8" w:rsidRDefault="00EE5EE3" w:rsidP="001223BD">
      <w:pPr>
        <w:pStyle w:val="ListParagraph"/>
        <w:numPr>
          <w:ilvl w:val="0"/>
          <w:numId w:val="6"/>
        </w:numPr>
        <w:ind w:left="374" w:hanging="187"/>
        <w:rPr>
          <w:rFonts w:ascii="Constantia" w:hAnsi="Constantia"/>
          <w:sz w:val="22"/>
          <w:szCs w:val="22"/>
        </w:rPr>
      </w:pPr>
      <w:r w:rsidRPr="00EE5EE3">
        <w:rPr>
          <w:rFonts w:ascii="Constantia" w:hAnsi="Constantia"/>
          <w:sz w:val="22"/>
          <w:szCs w:val="22"/>
        </w:rPr>
        <w:t>Food and water</w:t>
      </w:r>
    </w:p>
    <w:p w:rsidR="00EE5EE3" w:rsidRPr="00EE5EE3" w:rsidRDefault="008846D8" w:rsidP="001223BD">
      <w:pPr>
        <w:pStyle w:val="ListParagraph"/>
        <w:numPr>
          <w:ilvl w:val="0"/>
          <w:numId w:val="6"/>
        </w:numPr>
        <w:ind w:left="374" w:hanging="187"/>
        <w:rPr>
          <w:rFonts w:ascii="Constantia" w:hAnsi="Constantia"/>
          <w:sz w:val="22"/>
          <w:szCs w:val="22"/>
        </w:rPr>
      </w:pPr>
      <w:r>
        <w:rPr>
          <w:rFonts w:ascii="Constantia" w:hAnsi="Constantia"/>
          <w:sz w:val="22"/>
          <w:szCs w:val="22"/>
        </w:rPr>
        <w:t>Medicines, first-aid kit, toiletries</w:t>
      </w:r>
      <w:r w:rsidR="00EE5EE3" w:rsidRPr="00EE5EE3">
        <w:rPr>
          <w:rFonts w:ascii="Constantia" w:hAnsi="Constantia"/>
          <w:sz w:val="22"/>
          <w:szCs w:val="22"/>
        </w:rPr>
        <w:t xml:space="preserve"> </w:t>
      </w:r>
    </w:p>
    <w:p w:rsidR="00EE5EE3" w:rsidRPr="00EE5EE3" w:rsidRDefault="00EE5EE3" w:rsidP="001223BD">
      <w:pPr>
        <w:numPr>
          <w:ilvl w:val="0"/>
          <w:numId w:val="6"/>
        </w:numPr>
        <w:tabs>
          <w:tab w:val="left" w:pos="900"/>
        </w:tabs>
        <w:suppressAutoHyphens/>
        <w:ind w:left="374" w:hanging="187"/>
        <w:rPr>
          <w:rFonts w:ascii="Constantia" w:hAnsi="Constantia"/>
          <w:sz w:val="22"/>
          <w:szCs w:val="22"/>
        </w:rPr>
      </w:pPr>
      <w:r w:rsidRPr="00EE5EE3">
        <w:rPr>
          <w:rFonts w:ascii="Constantia" w:hAnsi="Constantia"/>
          <w:sz w:val="22"/>
          <w:szCs w:val="22"/>
        </w:rPr>
        <w:t xml:space="preserve">Flashlight, </w:t>
      </w:r>
      <w:r w:rsidR="00E73CAC">
        <w:rPr>
          <w:rFonts w:ascii="Constantia" w:hAnsi="Constantia"/>
          <w:sz w:val="22"/>
          <w:szCs w:val="22"/>
        </w:rPr>
        <w:t>r</w:t>
      </w:r>
      <w:r w:rsidR="008846D8">
        <w:rPr>
          <w:rFonts w:ascii="Constantia" w:hAnsi="Constantia"/>
          <w:sz w:val="22"/>
          <w:szCs w:val="22"/>
        </w:rPr>
        <w:t>adio (wind-</w:t>
      </w:r>
      <w:r w:rsidRPr="00EE5EE3">
        <w:rPr>
          <w:rFonts w:ascii="Constantia" w:hAnsi="Constantia"/>
          <w:sz w:val="22"/>
          <w:szCs w:val="22"/>
        </w:rPr>
        <w:t xml:space="preserve">up or battery operated), </w:t>
      </w:r>
      <w:r w:rsidR="00E73CAC">
        <w:rPr>
          <w:rFonts w:ascii="Constantia" w:hAnsi="Constantia"/>
          <w:sz w:val="22"/>
          <w:szCs w:val="22"/>
        </w:rPr>
        <w:t>e</w:t>
      </w:r>
      <w:r w:rsidRPr="00EE5EE3">
        <w:rPr>
          <w:rFonts w:ascii="Constantia" w:hAnsi="Constantia"/>
          <w:sz w:val="22"/>
          <w:szCs w:val="22"/>
        </w:rPr>
        <w:t>xtra batteries</w:t>
      </w:r>
    </w:p>
    <w:p w:rsidR="00EE5EE3" w:rsidRPr="00EE5EE3" w:rsidRDefault="00EA6E59" w:rsidP="001223BD">
      <w:pPr>
        <w:numPr>
          <w:ilvl w:val="0"/>
          <w:numId w:val="6"/>
        </w:numPr>
        <w:tabs>
          <w:tab w:val="left" w:pos="900"/>
        </w:tabs>
        <w:suppressAutoHyphens/>
        <w:ind w:left="374" w:hanging="187"/>
        <w:rPr>
          <w:rFonts w:ascii="Constantia" w:hAnsi="Constantia"/>
          <w:sz w:val="22"/>
          <w:szCs w:val="22"/>
        </w:rPr>
      </w:pPr>
      <w:r>
        <w:rPr>
          <w:rFonts w:ascii="Constantia" w:hAnsi="Constantia"/>
          <w:sz w:val="22"/>
          <w:szCs w:val="22"/>
        </w:rPr>
        <w:t>P</w:t>
      </w:r>
      <w:r w:rsidR="008846D8">
        <w:rPr>
          <w:rFonts w:ascii="Constantia" w:hAnsi="Constantia"/>
          <w:sz w:val="22"/>
          <w:szCs w:val="22"/>
        </w:rPr>
        <w:t xml:space="preserve">lastic bags </w:t>
      </w:r>
      <w:r w:rsidR="00EE5EE3" w:rsidRPr="00EE5EE3">
        <w:rPr>
          <w:rFonts w:ascii="Constantia" w:hAnsi="Constantia"/>
          <w:sz w:val="22"/>
          <w:szCs w:val="22"/>
        </w:rPr>
        <w:t xml:space="preserve">and </w:t>
      </w:r>
      <w:r w:rsidR="00E73CAC">
        <w:rPr>
          <w:rFonts w:ascii="Constantia" w:hAnsi="Constantia"/>
          <w:sz w:val="22"/>
          <w:szCs w:val="22"/>
        </w:rPr>
        <w:t>f</w:t>
      </w:r>
      <w:r w:rsidR="00EE5EE3" w:rsidRPr="00EE5EE3">
        <w:rPr>
          <w:rFonts w:ascii="Constantia" w:hAnsi="Constantia"/>
          <w:sz w:val="22"/>
          <w:szCs w:val="22"/>
        </w:rPr>
        <w:t xml:space="preserve">ive-gallon bucket </w:t>
      </w:r>
      <w:r w:rsidR="008846D8">
        <w:rPr>
          <w:rFonts w:ascii="Constantia" w:hAnsi="Constantia"/>
          <w:sz w:val="22"/>
          <w:szCs w:val="22"/>
        </w:rPr>
        <w:t>(</w:t>
      </w:r>
      <w:r w:rsidR="00EE5EE3" w:rsidRPr="00EE5EE3">
        <w:rPr>
          <w:rFonts w:ascii="Constantia" w:hAnsi="Constantia"/>
          <w:sz w:val="22"/>
          <w:szCs w:val="22"/>
        </w:rPr>
        <w:t>for waste</w:t>
      </w:r>
      <w:r w:rsidR="008846D8">
        <w:rPr>
          <w:rFonts w:ascii="Constantia" w:hAnsi="Constantia"/>
          <w:sz w:val="22"/>
          <w:szCs w:val="22"/>
        </w:rPr>
        <w:t>)</w:t>
      </w:r>
    </w:p>
    <w:p w:rsidR="00A3582F" w:rsidRDefault="00A3582F" w:rsidP="0012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onstantia" w:hAnsi="Constantia" w:cs="Courier New"/>
          <w:b/>
          <w:sz w:val="22"/>
          <w:szCs w:val="22"/>
        </w:rPr>
      </w:pPr>
      <w:r>
        <w:rPr>
          <w:rFonts w:ascii="Constantia" w:hAnsi="Constantia" w:cs="Courier New"/>
          <w:b/>
          <w:sz w:val="22"/>
          <w:szCs w:val="22"/>
        </w:rPr>
        <w:t>During a Bioterrorism or Chemical</w:t>
      </w:r>
      <w:r w:rsidR="00404076">
        <w:rPr>
          <w:rFonts w:ascii="Constantia" w:hAnsi="Constantia" w:cs="Courier New"/>
          <w:b/>
          <w:sz w:val="22"/>
          <w:szCs w:val="22"/>
        </w:rPr>
        <w:t xml:space="preserve"> Attack</w:t>
      </w:r>
      <w:r>
        <w:rPr>
          <w:rFonts w:ascii="Constantia" w:hAnsi="Constantia" w:cs="Courier New"/>
          <w:b/>
          <w:sz w:val="22"/>
          <w:szCs w:val="22"/>
        </w:rPr>
        <w:t xml:space="preserve">: </w:t>
      </w:r>
      <w:r w:rsidRPr="00545EE5">
        <w:rPr>
          <w:rFonts w:ascii="Constantia" w:hAnsi="Constantia" w:cs="Courier New"/>
          <w:b/>
          <w:i/>
          <w:sz w:val="22"/>
          <w:szCs w:val="22"/>
        </w:rPr>
        <w:t>Evacuation and Shelter-in-Place</w:t>
      </w:r>
    </w:p>
    <w:p w:rsidR="00EE5EE3" w:rsidRPr="00A3582F" w:rsidRDefault="00EE5EE3" w:rsidP="0012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80"/>
        <w:rPr>
          <w:rFonts w:ascii="Constantia" w:hAnsi="Constantia" w:cs="Courier New"/>
          <w:b/>
          <w:sz w:val="22"/>
          <w:szCs w:val="22"/>
        </w:rPr>
      </w:pPr>
      <w:r w:rsidRPr="00EE5EE3">
        <w:rPr>
          <w:rFonts w:ascii="Constantia" w:hAnsi="Constantia" w:cs="Courier New"/>
          <w:b/>
          <w:sz w:val="22"/>
          <w:szCs w:val="22"/>
        </w:rPr>
        <w:t>Evacuation</w:t>
      </w:r>
      <w:r w:rsidRPr="00EE5EE3">
        <w:rPr>
          <w:rFonts w:ascii="Constantia" w:hAnsi="Constantia" w:cs="Courier New"/>
          <w:sz w:val="22"/>
          <w:szCs w:val="22"/>
        </w:rPr>
        <w:t xml:space="preserve"> </w:t>
      </w:r>
      <w:r w:rsidR="00A3582F">
        <w:rPr>
          <w:rFonts w:ascii="Constantia" w:hAnsi="Constantia" w:cs="Courier New"/>
          <w:sz w:val="22"/>
          <w:szCs w:val="22"/>
        </w:rPr>
        <w:t xml:space="preserve">from a building, neighborhood or city </w:t>
      </w:r>
      <w:r w:rsidRPr="00EE5EE3">
        <w:rPr>
          <w:rFonts w:ascii="Constantia" w:hAnsi="Constantia" w:cs="Courier New"/>
          <w:sz w:val="22"/>
          <w:szCs w:val="22"/>
        </w:rPr>
        <w:t xml:space="preserve">is the most common protective action taken against biological </w:t>
      </w:r>
      <w:r w:rsidRPr="00A3582F">
        <w:rPr>
          <w:rFonts w:ascii="Constantia" w:hAnsi="Constantia" w:cs="Courier New"/>
          <w:sz w:val="22"/>
          <w:szCs w:val="22"/>
        </w:rPr>
        <w:t xml:space="preserve">and chemical terrorist attacks. However, it may not be the best action in all situations, particularly one that is widespread. </w:t>
      </w:r>
      <w:r w:rsidR="00A3582F" w:rsidRPr="00A3582F">
        <w:rPr>
          <w:rFonts w:ascii="Constantia" w:hAnsi="Constantia" w:cs="Courier New"/>
          <w:sz w:val="22"/>
          <w:szCs w:val="22"/>
        </w:rPr>
        <w:t>I</w:t>
      </w:r>
      <w:r w:rsidRPr="00A3582F">
        <w:rPr>
          <w:rFonts w:ascii="Constantia" w:hAnsi="Constantia" w:cs="Courier New"/>
          <w:sz w:val="22"/>
          <w:szCs w:val="22"/>
        </w:rPr>
        <w:t>f the threat covers a large geographical area, evacuation may not be the safest protective measure. Sheltering-in-place should be considered and actions immediately taken to increase protection from the potential physical effects from bioterrorism, chemical or radiological attacks.</w:t>
      </w:r>
      <w:r w:rsidR="00147095">
        <w:rPr>
          <w:rFonts w:ascii="Constantia" w:hAnsi="Constantia" w:cs="Courier New"/>
          <w:sz w:val="22"/>
          <w:szCs w:val="22"/>
        </w:rPr>
        <w:t xml:space="preserve"> Follow the instructions of lo</w:t>
      </w:r>
      <w:r w:rsidR="00792852">
        <w:rPr>
          <w:rFonts w:ascii="Constantia" w:hAnsi="Constantia" w:cs="Courier New"/>
          <w:sz w:val="22"/>
          <w:szCs w:val="22"/>
        </w:rPr>
        <w:t>cal authorities via radio, TV, Web or emergency alert systems</w:t>
      </w:r>
      <w:r w:rsidR="00147095">
        <w:rPr>
          <w:rFonts w:ascii="Constantia" w:hAnsi="Constantia" w:cs="Courier New"/>
          <w:sz w:val="22"/>
          <w:szCs w:val="22"/>
        </w:rPr>
        <w:t>.</w:t>
      </w:r>
    </w:p>
    <w:p w:rsidR="00A3582F" w:rsidRPr="00A3582F" w:rsidRDefault="00A3582F" w:rsidP="001223BD">
      <w:pPr>
        <w:tabs>
          <w:tab w:val="left" w:pos="3060"/>
        </w:tabs>
        <w:spacing w:before="120"/>
        <w:ind w:left="180"/>
        <w:rPr>
          <w:rFonts w:ascii="Constantia" w:hAnsi="Constantia"/>
          <w:sz w:val="22"/>
          <w:szCs w:val="22"/>
        </w:rPr>
      </w:pPr>
      <w:r w:rsidRPr="00A3582F">
        <w:rPr>
          <w:rFonts w:ascii="Constantia" w:hAnsi="Constantia" w:cs="Arial"/>
          <w:b/>
          <w:sz w:val="22"/>
          <w:szCs w:val="22"/>
        </w:rPr>
        <w:t>Shelter-in-place</w:t>
      </w:r>
      <w:r w:rsidRPr="00A3582F">
        <w:rPr>
          <w:rFonts w:ascii="Constantia" w:hAnsi="Constantia" w:cs="Arial"/>
          <w:sz w:val="22"/>
          <w:szCs w:val="22"/>
        </w:rPr>
        <w:t xml:space="preserve"> </w:t>
      </w:r>
      <w:r w:rsidRPr="00A3582F">
        <w:rPr>
          <w:rFonts w:ascii="Constantia" w:hAnsi="Constantia" w:cs="Courier New"/>
          <w:sz w:val="22"/>
          <w:szCs w:val="22"/>
        </w:rPr>
        <w:t>require</w:t>
      </w:r>
      <w:r>
        <w:rPr>
          <w:rFonts w:ascii="Constantia" w:hAnsi="Constantia" w:cs="Courier New"/>
          <w:sz w:val="22"/>
          <w:szCs w:val="22"/>
        </w:rPr>
        <w:t>s</w:t>
      </w:r>
      <w:r w:rsidRPr="00A3582F">
        <w:rPr>
          <w:rFonts w:ascii="Constantia" w:hAnsi="Constantia" w:cs="Courier New"/>
          <w:sz w:val="22"/>
          <w:szCs w:val="22"/>
        </w:rPr>
        <w:t xml:space="preserve"> people to</w:t>
      </w:r>
      <w:r w:rsidRPr="00A3582F">
        <w:rPr>
          <w:rFonts w:ascii="Constantia" w:hAnsi="Constantia" w:cs="Arial"/>
          <w:sz w:val="22"/>
          <w:szCs w:val="22"/>
        </w:rPr>
        <w:t xml:space="preserve"> take immediate shelter where they are, whether at home, work, school or someplace in between, typica</w:t>
      </w:r>
      <w:r w:rsidR="00147095">
        <w:rPr>
          <w:rFonts w:ascii="Constantia" w:hAnsi="Constantia" w:cs="Arial"/>
          <w:sz w:val="22"/>
          <w:szCs w:val="22"/>
        </w:rPr>
        <w:t>lly for only a few hours</w:t>
      </w:r>
      <w:r w:rsidRPr="00A3582F">
        <w:rPr>
          <w:rFonts w:ascii="Constantia" w:hAnsi="Constantia" w:cs="Arial"/>
          <w:sz w:val="22"/>
          <w:szCs w:val="22"/>
        </w:rPr>
        <w:t xml:space="preserve">. Local authorities may instruct you to shelter-in-place if </w:t>
      </w:r>
      <w:r>
        <w:rPr>
          <w:rFonts w:ascii="Constantia" w:hAnsi="Constantia" w:cs="Arial"/>
          <w:sz w:val="22"/>
          <w:szCs w:val="22"/>
        </w:rPr>
        <w:t xml:space="preserve">biological, </w:t>
      </w:r>
      <w:r w:rsidRPr="00A3582F">
        <w:rPr>
          <w:rFonts w:ascii="Constantia" w:hAnsi="Constantia" w:cs="Arial"/>
          <w:sz w:val="22"/>
          <w:szCs w:val="22"/>
        </w:rPr>
        <w:t xml:space="preserve">chemical or radiological </w:t>
      </w:r>
      <w:r>
        <w:rPr>
          <w:rFonts w:ascii="Constantia" w:hAnsi="Constantia" w:cs="Arial"/>
          <w:sz w:val="22"/>
          <w:szCs w:val="22"/>
        </w:rPr>
        <w:t>agents</w:t>
      </w:r>
      <w:r w:rsidRPr="00A3582F">
        <w:rPr>
          <w:rFonts w:ascii="Constantia" w:hAnsi="Constantia" w:cs="Arial"/>
          <w:sz w:val="22"/>
          <w:szCs w:val="22"/>
        </w:rPr>
        <w:t xml:space="preserve"> are released into the environment</w:t>
      </w:r>
      <w:r w:rsidR="00147095">
        <w:rPr>
          <w:rFonts w:ascii="Constantia" w:hAnsi="Constantia" w:cs="Arial"/>
          <w:sz w:val="22"/>
          <w:szCs w:val="22"/>
        </w:rPr>
        <w:t>.</w:t>
      </w:r>
      <w:r w:rsidR="00DB5647">
        <w:rPr>
          <w:rFonts w:ascii="Constantia" w:hAnsi="Constantia" w:cs="Arial"/>
          <w:sz w:val="22"/>
          <w:szCs w:val="22"/>
        </w:rPr>
        <w:t xml:space="preserve"> </w:t>
      </w:r>
    </w:p>
    <w:p w:rsidR="00545EE5" w:rsidRPr="00545EE5" w:rsidRDefault="00545EE5" w:rsidP="001223BD">
      <w:pPr>
        <w:spacing w:before="120"/>
        <w:ind w:left="180"/>
        <w:rPr>
          <w:rFonts w:ascii="Constantia" w:hAnsi="Constantia"/>
          <w:sz w:val="22"/>
          <w:szCs w:val="22"/>
        </w:rPr>
      </w:pPr>
      <w:r w:rsidRPr="00545EE5">
        <w:rPr>
          <w:rFonts w:ascii="Constantia" w:hAnsi="Constantia"/>
          <w:b/>
          <w:bCs/>
          <w:sz w:val="22"/>
          <w:szCs w:val="22"/>
        </w:rPr>
        <w:t xml:space="preserve">If you become aware of an unusual </w:t>
      </w:r>
      <w:r w:rsidR="00147095">
        <w:rPr>
          <w:rFonts w:ascii="Constantia" w:hAnsi="Constantia"/>
          <w:b/>
          <w:bCs/>
          <w:sz w:val="22"/>
          <w:szCs w:val="22"/>
        </w:rPr>
        <w:t>or</w:t>
      </w:r>
      <w:r w:rsidRPr="00545EE5">
        <w:rPr>
          <w:rFonts w:ascii="Constantia" w:hAnsi="Constantia"/>
          <w:b/>
          <w:bCs/>
          <w:sz w:val="22"/>
          <w:szCs w:val="22"/>
        </w:rPr>
        <w:t xml:space="preserve"> suspicious substance nearby:</w:t>
      </w:r>
    </w:p>
    <w:p w:rsidR="00545EE5" w:rsidRPr="00545EE5" w:rsidRDefault="00545EE5" w:rsidP="001223BD">
      <w:pPr>
        <w:numPr>
          <w:ilvl w:val="0"/>
          <w:numId w:val="8"/>
        </w:numPr>
        <w:tabs>
          <w:tab w:val="clear" w:pos="720"/>
          <w:tab w:val="left" w:pos="360"/>
          <w:tab w:val="num" w:pos="450"/>
        </w:tabs>
        <w:spacing w:before="120"/>
        <w:ind w:left="360" w:hanging="180"/>
        <w:rPr>
          <w:rFonts w:ascii="Constantia" w:hAnsi="Constantia"/>
          <w:sz w:val="22"/>
          <w:szCs w:val="22"/>
        </w:rPr>
      </w:pPr>
      <w:r>
        <w:rPr>
          <w:rFonts w:ascii="Constantia" w:hAnsi="Constantia"/>
          <w:sz w:val="22"/>
          <w:szCs w:val="22"/>
        </w:rPr>
        <w:t>Move away quickly</w:t>
      </w:r>
    </w:p>
    <w:p w:rsidR="00545EE5" w:rsidRPr="00545EE5" w:rsidRDefault="00545EE5" w:rsidP="001223BD">
      <w:pPr>
        <w:numPr>
          <w:ilvl w:val="0"/>
          <w:numId w:val="8"/>
        </w:numPr>
        <w:tabs>
          <w:tab w:val="clear" w:pos="720"/>
          <w:tab w:val="left" w:pos="360"/>
          <w:tab w:val="num" w:pos="450"/>
        </w:tabs>
        <w:ind w:left="360" w:hanging="180"/>
        <w:rPr>
          <w:rFonts w:ascii="Constantia" w:hAnsi="Constantia"/>
          <w:sz w:val="22"/>
          <w:szCs w:val="22"/>
        </w:rPr>
      </w:pPr>
      <w:r w:rsidRPr="00545EE5">
        <w:rPr>
          <w:rFonts w:ascii="Constantia" w:hAnsi="Constantia"/>
          <w:sz w:val="22"/>
          <w:szCs w:val="22"/>
        </w:rPr>
        <w:t>Wash with soap and water</w:t>
      </w:r>
      <w:r>
        <w:rPr>
          <w:rFonts w:ascii="Constantia" w:hAnsi="Constantia"/>
          <w:sz w:val="22"/>
          <w:szCs w:val="22"/>
        </w:rPr>
        <w:t>, shower if necessary</w:t>
      </w:r>
    </w:p>
    <w:p w:rsidR="00545EE5" w:rsidRPr="00545EE5" w:rsidRDefault="00545EE5" w:rsidP="001223BD">
      <w:pPr>
        <w:numPr>
          <w:ilvl w:val="0"/>
          <w:numId w:val="8"/>
        </w:numPr>
        <w:tabs>
          <w:tab w:val="clear" w:pos="720"/>
          <w:tab w:val="left" w:pos="360"/>
          <w:tab w:val="num" w:pos="450"/>
        </w:tabs>
        <w:ind w:left="360" w:hanging="180"/>
        <w:rPr>
          <w:rFonts w:ascii="Constantia" w:hAnsi="Constantia"/>
          <w:sz w:val="22"/>
          <w:szCs w:val="22"/>
        </w:rPr>
      </w:pPr>
      <w:r w:rsidRPr="00545EE5">
        <w:rPr>
          <w:rFonts w:ascii="Constantia" w:hAnsi="Constantia"/>
          <w:sz w:val="22"/>
          <w:szCs w:val="22"/>
        </w:rPr>
        <w:t>Contact authorities</w:t>
      </w:r>
    </w:p>
    <w:p w:rsidR="00545EE5" w:rsidRPr="00545EE5" w:rsidRDefault="00545EE5" w:rsidP="001223BD">
      <w:pPr>
        <w:numPr>
          <w:ilvl w:val="0"/>
          <w:numId w:val="8"/>
        </w:numPr>
        <w:tabs>
          <w:tab w:val="clear" w:pos="720"/>
          <w:tab w:val="left" w:pos="360"/>
          <w:tab w:val="num" w:pos="450"/>
        </w:tabs>
        <w:ind w:left="360" w:hanging="180"/>
        <w:rPr>
          <w:rFonts w:ascii="Constantia" w:hAnsi="Constantia"/>
          <w:sz w:val="22"/>
          <w:szCs w:val="22"/>
        </w:rPr>
      </w:pPr>
      <w:r w:rsidRPr="00545EE5">
        <w:rPr>
          <w:rFonts w:ascii="Constantia" w:hAnsi="Constantia"/>
          <w:sz w:val="22"/>
          <w:szCs w:val="22"/>
        </w:rPr>
        <w:t>Listen to the media for official instructions</w:t>
      </w:r>
    </w:p>
    <w:p w:rsidR="00545EE5" w:rsidRPr="00545EE5" w:rsidRDefault="00545EE5" w:rsidP="001223BD">
      <w:pPr>
        <w:numPr>
          <w:ilvl w:val="0"/>
          <w:numId w:val="8"/>
        </w:numPr>
        <w:tabs>
          <w:tab w:val="clear" w:pos="720"/>
          <w:tab w:val="left" w:pos="360"/>
          <w:tab w:val="num" w:pos="450"/>
        </w:tabs>
        <w:ind w:left="360" w:hanging="180"/>
        <w:rPr>
          <w:rFonts w:ascii="Constantia" w:hAnsi="Constantia"/>
          <w:sz w:val="22"/>
          <w:szCs w:val="22"/>
        </w:rPr>
      </w:pPr>
      <w:r w:rsidRPr="00545EE5">
        <w:rPr>
          <w:rFonts w:ascii="Constantia" w:hAnsi="Constantia"/>
          <w:sz w:val="22"/>
          <w:szCs w:val="22"/>
        </w:rPr>
        <w:t>Seek medical attention if you become sick</w:t>
      </w:r>
    </w:p>
    <w:p w:rsidR="00545EE5" w:rsidRPr="00545EE5" w:rsidRDefault="00545EE5" w:rsidP="001223BD">
      <w:pPr>
        <w:tabs>
          <w:tab w:val="left" w:pos="360"/>
        </w:tabs>
        <w:spacing w:before="120"/>
        <w:ind w:left="180"/>
        <w:rPr>
          <w:rFonts w:ascii="Constantia" w:hAnsi="Constantia"/>
          <w:sz w:val="22"/>
          <w:szCs w:val="22"/>
        </w:rPr>
      </w:pPr>
      <w:r w:rsidRPr="00545EE5">
        <w:rPr>
          <w:rFonts w:ascii="Constantia" w:hAnsi="Constantia"/>
          <w:b/>
          <w:bCs/>
          <w:sz w:val="22"/>
          <w:szCs w:val="22"/>
        </w:rPr>
        <w:t>If you are exposed to a biological agent:</w:t>
      </w:r>
    </w:p>
    <w:p w:rsidR="00545EE5" w:rsidRPr="00545EE5" w:rsidRDefault="00545EE5" w:rsidP="001223BD">
      <w:pPr>
        <w:numPr>
          <w:ilvl w:val="0"/>
          <w:numId w:val="9"/>
        </w:numPr>
        <w:tabs>
          <w:tab w:val="clear" w:pos="720"/>
          <w:tab w:val="left" w:pos="360"/>
        </w:tabs>
        <w:spacing w:before="120"/>
        <w:ind w:left="360" w:hanging="180"/>
        <w:rPr>
          <w:rFonts w:ascii="Constantia" w:hAnsi="Constantia"/>
          <w:sz w:val="22"/>
          <w:szCs w:val="22"/>
        </w:rPr>
      </w:pPr>
      <w:r w:rsidRPr="00545EE5">
        <w:rPr>
          <w:rFonts w:ascii="Constantia" w:hAnsi="Constantia"/>
          <w:sz w:val="22"/>
          <w:szCs w:val="22"/>
        </w:rPr>
        <w:t>Remove and bag your clothes and personal items</w:t>
      </w:r>
      <w:r>
        <w:rPr>
          <w:rFonts w:ascii="Constantia" w:hAnsi="Constantia"/>
          <w:sz w:val="22"/>
          <w:szCs w:val="22"/>
        </w:rPr>
        <w:t xml:space="preserve">, </w:t>
      </w:r>
      <w:r w:rsidRPr="00545EE5">
        <w:rPr>
          <w:rFonts w:ascii="Constantia" w:hAnsi="Constantia"/>
          <w:sz w:val="22"/>
          <w:szCs w:val="22"/>
        </w:rPr>
        <w:t>dispos</w:t>
      </w:r>
      <w:r>
        <w:rPr>
          <w:rFonts w:ascii="Constantia" w:hAnsi="Constantia"/>
          <w:sz w:val="22"/>
          <w:szCs w:val="22"/>
        </w:rPr>
        <w:t>e</w:t>
      </w:r>
      <w:r w:rsidRPr="00545EE5">
        <w:rPr>
          <w:rFonts w:ascii="Constantia" w:hAnsi="Constantia"/>
          <w:sz w:val="22"/>
          <w:szCs w:val="22"/>
        </w:rPr>
        <w:t xml:space="preserve"> </w:t>
      </w:r>
      <w:r>
        <w:rPr>
          <w:rFonts w:ascii="Constantia" w:hAnsi="Constantia"/>
          <w:sz w:val="22"/>
          <w:szCs w:val="22"/>
        </w:rPr>
        <w:t xml:space="preserve">of </w:t>
      </w:r>
      <w:r w:rsidRPr="00545EE5">
        <w:rPr>
          <w:rFonts w:ascii="Constantia" w:hAnsi="Constantia"/>
          <w:sz w:val="22"/>
          <w:szCs w:val="22"/>
        </w:rPr>
        <w:t>contaminated items</w:t>
      </w:r>
    </w:p>
    <w:p w:rsidR="00545EE5" w:rsidRPr="00545EE5" w:rsidRDefault="00545EE5" w:rsidP="001223BD">
      <w:pPr>
        <w:numPr>
          <w:ilvl w:val="0"/>
          <w:numId w:val="9"/>
        </w:numPr>
        <w:tabs>
          <w:tab w:val="clear" w:pos="720"/>
          <w:tab w:val="left" w:pos="360"/>
        </w:tabs>
        <w:ind w:left="374" w:hanging="187"/>
        <w:rPr>
          <w:rFonts w:ascii="Constantia" w:hAnsi="Constantia"/>
          <w:sz w:val="22"/>
          <w:szCs w:val="22"/>
        </w:rPr>
      </w:pPr>
      <w:r w:rsidRPr="00545EE5">
        <w:rPr>
          <w:rFonts w:ascii="Constantia" w:hAnsi="Constantia"/>
          <w:sz w:val="22"/>
          <w:szCs w:val="22"/>
        </w:rPr>
        <w:t>Wash yourself with soap and</w:t>
      </w:r>
      <w:r>
        <w:rPr>
          <w:rFonts w:ascii="Constantia" w:hAnsi="Constantia"/>
          <w:sz w:val="22"/>
          <w:szCs w:val="22"/>
        </w:rPr>
        <w:t xml:space="preserve"> water, shower if necessary, and put on clean clothes</w:t>
      </w:r>
    </w:p>
    <w:p w:rsidR="00404076" w:rsidRDefault="00545EE5" w:rsidP="001223BD">
      <w:pPr>
        <w:numPr>
          <w:ilvl w:val="0"/>
          <w:numId w:val="9"/>
        </w:numPr>
        <w:tabs>
          <w:tab w:val="clear" w:pos="720"/>
          <w:tab w:val="left" w:pos="360"/>
        </w:tabs>
        <w:ind w:left="374" w:hanging="187"/>
        <w:rPr>
          <w:rFonts w:ascii="Constantia" w:hAnsi="Constantia"/>
          <w:sz w:val="22"/>
          <w:szCs w:val="22"/>
        </w:rPr>
      </w:pPr>
      <w:r w:rsidRPr="00545EE5">
        <w:rPr>
          <w:rFonts w:ascii="Constantia" w:hAnsi="Constantia"/>
          <w:sz w:val="22"/>
          <w:szCs w:val="22"/>
        </w:rPr>
        <w:t>Seek medical assistance</w:t>
      </w:r>
      <w:r w:rsidRPr="00404076">
        <w:rPr>
          <w:rFonts w:ascii="Constantia" w:hAnsi="Constantia"/>
          <w:sz w:val="22"/>
          <w:szCs w:val="22"/>
        </w:rPr>
        <w:t xml:space="preserve"> (be prepared to avoid </w:t>
      </w:r>
      <w:r w:rsidRPr="00545EE5">
        <w:rPr>
          <w:rFonts w:ascii="Constantia" w:hAnsi="Constantia"/>
          <w:sz w:val="22"/>
          <w:szCs w:val="22"/>
        </w:rPr>
        <w:t>others or even quarantined</w:t>
      </w:r>
      <w:r w:rsidRPr="00404076">
        <w:rPr>
          <w:rFonts w:ascii="Constantia" w:hAnsi="Constantia"/>
          <w:sz w:val="22"/>
          <w:szCs w:val="22"/>
        </w:rPr>
        <w:t>)</w:t>
      </w:r>
    </w:p>
    <w:p w:rsidR="007F088D" w:rsidRDefault="00404076" w:rsidP="001223BD">
      <w:pPr>
        <w:tabs>
          <w:tab w:val="left" w:pos="360"/>
        </w:tabs>
        <w:spacing w:before="120"/>
        <w:rPr>
          <w:rFonts w:ascii="Constantia" w:hAnsi="Constantia"/>
          <w:sz w:val="22"/>
          <w:szCs w:val="22"/>
        </w:rPr>
      </w:pPr>
      <w:r w:rsidRPr="00404076">
        <w:rPr>
          <w:rFonts w:ascii="Constantia" w:hAnsi="Constantia" w:cs="Courier New"/>
          <w:b/>
          <w:sz w:val="22"/>
          <w:szCs w:val="22"/>
        </w:rPr>
        <w:t xml:space="preserve">After a Bioterrorism or Chemical Attack: </w:t>
      </w:r>
      <w:r w:rsidR="00545EE5" w:rsidRPr="00404076">
        <w:rPr>
          <w:rFonts w:ascii="Constantia" w:hAnsi="Constantia"/>
          <w:sz w:val="22"/>
          <w:szCs w:val="22"/>
        </w:rPr>
        <w:t>In some situations, such as the case of the anthrax letters sent in 2001, people may be alerted to potential exposure. If this is the case, pay close attention to official warnings and instructions on how to proceed. The delivery of medical services for biological</w:t>
      </w:r>
      <w:r w:rsidRPr="00404076">
        <w:rPr>
          <w:rFonts w:ascii="Constantia" w:hAnsi="Constantia"/>
          <w:sz w:val="22"/>
          <w:szCs w:val="22"/>
        </w:rPr>
        <w:t xml:space="preserve"> and chemical </w:t>
      </w:r>
      <w:r w:rsidR="00545EE5" w:rsidRPr="00404076">
        <w:rPr>
          <w:rFonts w:ascii="Constantia" w:hAnsi="Constantia"/>
          <w:sz w:val="22"/>
          <w:szCs w:val="22"/>
        </w:rPr>
        <w:t>event</w:t>
      </w:r>
      <w:r w:rsidRPr="00404076">
        <w:rPr>
          <w:rFonts w:ascii="Constantia" w:hAnsi="Constantia"/>
          <w:sz w:val="22"/>
          <w:szCs w:val="22"/>
        </w:rPr>
        <w:t>s</w:t>
      </w:r>
      <w:r w:rsidR="00545EE5" w:rsidRPr="00404076">
        <w:rPr>
          <w:rFonts w:ascii="Constantia" w:hAnsi="Constantia"/>
          <w:sz w:val="22"/>
          <w:szCs w:val="22"/>
        </w:rPr>
        <w:t xml:space="preserve"> may be handled differently to respond to increased demand. It is important for you to pay attention to official instruc</w:t>
      </w:r>
      <w:r w:rsidR="00792852">
        <w:rPr>
          <w:rFonts w:ascii="Constantia" w:hAnsi="Constantia"/>
          <w:sz w:val="22"/>
          <w:szCs w:val="22"/>
        </w:rPr>
        <w:t>tions via radio, TV, Web or</w:t>
      </w:r>
      <w:r w:rsidR="00545EE5" w:rsidRPr="00404076">
        <w:rPr>
          <w:rFonts w:ascii="Constantia" w:hAnsi="Constantia"/>
          <w:sz w:val="22"/>
          <w:szCs w:val="22"/>
        </w:rPr>
        <w:t xml:space="preserve"> emergency alert systems.</w:t>
      </w:r>
    </w:p>
    <w:p w:rsidR="001F6667" w:rsidRPr="00DC60A9" w:rsidRDefault="001F6667" w:rsidP="001223BD">
      <w:pPr>
        <w:pStyle w:val="NoSpacing"/>
        <w:tabs>
          <w:tab w:val="left" w:pos="180"/>
        </w:tabs>
        <w:spacing w:before="120"/>
        <w:rPr>
          <w:rFonts w:ascii="Constantia" w:hAnsi="Constantia" w:cs="Times New Roman"/>
        </w:rPr>
      </w:pPr>
      <w:r w:rsidRPr="00DC60A9">
        <w:rPr>
          <w:rFonts w:ascii="Constantia" w:hAnsi="Constantia" w:cs="Times New Roman"/>
          <w:b/>
        </w:rPr>
        <w:t>Information Sources</w:t>
      </w:r>
      <w:r w:rsidRPr="00DC60A9">
        <w:rPr>
          <w:rFonts w:ascii="Constantia" w:hAnsi="Constantia" w:cs="Times New Roman"/>
        </w:rPr>
        <w:t>:</w:t>
      </w:r>
    </w:p>
    <w:p w:rsidR="001F6667" w:rsidRPr="001F6667" w:rsidRDefault="001E0616" w:rsidP="001223BD">
      <w:pPr>
        <w:pStyle w:val="NoSpacing"/>
        <w:tabs>
          <w:tab w:val="left" w:pos="180"/>
        </w:tabs>
        <w:ind w:left="180"/>
        <w:rPr>
          <w:rFonts w:ascii="Constantia" w:hAnsi="Constantia"/>
        </w:rPr>
      </w:pPr>
      <w:hyperlink r:id="rId17" w:history="1">
        <w:r w:rsidR="001F6667" w:rsidRPr="001F6667">
          <w:rPr>
            <w:rStyle w:val="Hyperlink"/>
            <w:rFonts w:ascii="Constantia" w:hAnsi="Constantia"/>
            <w:color w:val="auto"/>
            <w:u w:val="none"/>
          </w:rPr>
          <w:t>www.eden.lsu.edu</w:t>
        </w:r>
      </w:hyperlink>
      <w:r w:rsidR="001F6667" w:rsidRPr="001F6667">
        <w:rPr>
          <w:rFonts w:ascii="Constantia" w:hAnsi="Constantia"/>
        </w:rPr>
        <w:t xml:space="preserve">; </w:t>
      </w:r>
      <w:hyperlink r:id="rId18" w:history="1">
        <w:r w:rsidR="001F6667" w:rsidRPr="001F6667">
          <w:rPr>
            <w:rStyle w:val="Hyperlink"/>
            <w:rFonts w:ascii="Constantia" w:hAnsi="Constantia" w:cs="Times New Roman"/>
            <w:color w:val="auto"/>
            <w:u w:val="none"/>
          </w:rPr>
          <w:t>www.fema.gov</w:t>
        </w:r>
      </w:hyperlink>
      <w:r w:rsidR="001F6667" w:rsidRPr="001F6667">
        <w:rPr>
          <w:rFonts w:ascii="Constantia" w:hAnsi="Constantia"/>
        </w:rPr>
        <w:t xml:space="preserve">; </w:t>
      </w:r>
      <w:hyperlink r:id="rId19" w:history="1">
        <w:r w:rsidR="001F6667" w:rsidRPr="001F6667">
          <w:rPr>
            <w:rStyle w:val="Hyperlink"/>
            <w:rFonts w:ascii="Constantia" w:hAnsi="Constantia" w:cs="Times New Roman"/>
            <w:color w:val="auto"/>
            <w:u w:val="none"/>
          </w:rPr>
          <w:t>www.ready.gov</w:t>
        </w:r>
      </w:hyperlink>
      <w:r w:rsidR="001F6667" w:rsidRPr="001F6667">
        <w:rPr>
          <w:rFonts w:ascii="Constantia" w:hAnsi="Constantia"/>
        </w:rPr>
        <w:t xml:space="preserve">; </w:t>
      </w:r>
      <w:hyperlink r:id="rId20" w:history="1">
        <w:r w:rsidR="001F6667" w:rsidRPr="001F6667">
          <w:rPr>
            <w:rStyle w:val="Hyperlink"/>
            <w:rFonts w:ascii="Constantia" w:hAnsi="Constantia"/>
            <w:color w:val="auto"/>
            <w:u w:val="none"/>
          </w:rPr>
          <w:t>www.dhs.gov</w:t>
        </w:r>
      </w:hyperlink>
      <w:r w:rsidR="001F6667" w:rsidRPr="001F6667">
        <w:rPr>
          <w:rFonts w:ascii="Constantia" w:hAnsi="Constantia"/>
        </w:rPr>
        <w:t xml:space="preserve">; </w:t>
      </w:r>
      <w:hyperlink r:id="rId21" w:history="1">
        <w:r w:rsidR="001F6667" w:rsidRPr="001F6667">
          <w:rPr>
            <w:rStyle w:val="Hyperlink"/>
            <w:rFonts w:ascii="Constantia" w:hAnsi="Constantia" w:cs="Times New Roman"/>
            <w:color w:val="auto"/>
            <w:u w:val="none"/>
          </w:rPr>
          <w:t>www.redcross.org</w:t>
        </w:r>
      </w:hyperlink>
      <w:r w:rsidR="001F6667">
        <w:rPr>
          <w:rFonts w:ascii="Constantia" w:hAnsi="Constantia"/>
        </w:rPr>
        <w:t>; www.cdc.gov</w:t>
      </w:r>
    </w:p>
    <w:p w:rsidR="002279DD" w:rsidRDefault="002279DD"/>
    <w:p w:rsidR="001F6667" w:rsidRDefault="001F6667" w:rsidP="00404076">
      <w:pPr>
        <w:pStyle w:val="NoSpacing"/>
        <w:tabs>
          <w:tab w:val="left" w:pos="180"/>
        </w:tabs>
        <w:spacing w:before="120"/>
        <w:jc w:val="center"/>
      </w:pPr>
      <w:r w:rsidRPr="003D2E79">
        <w:rPr>
          <w:rFonts w:ascii="Constantia" w:hAnsi="Constantia"/>
          <w:b/>
          <w:sz w:val="28"/>
          <w:szCs w:val="28"/>
          <w:highlight w:val="yellow"/>
        </w:rPr>
        <w:t>Insert Your Non-Discrimination Statement Here</w:t>
      </w:r>
    </w:p>
    <w:sectPr w:rsidR="001F6667" w:rsidSect="002279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16" w:rsidRDefault="001E0616" w:rsidP="002279DD">
      <w:r>
        <w:separator/>
      </w:r>
    </w:p>
  </w:endnote>
  <w:endnote w:type="continuationSeparator" w:id="0">
    <w:p w:rsidR="001E0616" w:rsidRDefault="001E0616" w:rsidP="0022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Joanna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16" w:rsidRDefault="001E0616" w:rsidP="002279DD">
      <w:r>
        <w:separator/>
      </w:r>
    </w:p>
  </w:footnote>
  <w:footnote w:type="continuationSeparator" w:id="0">
    <w:p w:rsidR="001E0616" w:rsidRDefault="001E0616" w:rsidP="00227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2AB9"/>
    <w:multiLevelType w:val="hybridMultilevel"/>
    <w:tmpl w:val="32B2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43C15"/>
    <w:multiLevelType w:val="multilevel"/>
    <w:tmpl w:val="5DDA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844B4"/>
    <w:multiLevelType w:val="hybridMultilevel"/>
    <w:tmpl w:val="A0B2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871D6"/>
    <w:multiLevelType w:val="multilevel"/>
    <w:tmpl w:val="DB526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6024C"/>
    <w:multiLevelType w:val="hybridMultilevel"/>
    <w:tmpl w:val="B532F26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0DD19FE"/>
    <w:multiLevelType w:val="hybridMultilevel"/>
    <w:tmpl w:val="BBBEE7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DD935FD"/>
    <w:multiLevelType w:val="multilevel"/>
    <w:tmpl w:val="F1561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A28C3"/>
    <w:multiLevelType w:val="hybridMultilevel"/>
    <w:tmpl w:val="F2F8C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528FF"/>
    <w:multiLevelType w:val="multilevel"/>
    <w:tmpl w:val="E31E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7"/>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2AF72C6-9EC6-40AC-999D-E6B623B3ED60}"/>
    <w:docVar w:name="dgnword-eventsink" w:val="2375062178512"/>
  </w:docVars>
  <w:rsids>
    <w:rsidRoot w:val="002279DD"/>
    <w:rsid w:val="00052919"/>
    <w:rsid w:val="000C54CB"/>
    <w:rsid w:val="001223BD"/>
    <w:rsid w:val="00147095"/>
    <w:rsid w:val="0018715C"/>
    <w:rsid w:val="001C1334"/>
    <w:rsid w:val="001E0616"/>
    <w:rsid w:val="001F6667"/>
    <w:rsid w:val="00215E27"/>
    <w:rsid w:val="002279DD"/>
    <w:rsid w:val="00253361"/>
    <w:rsid w:val="002E4CEA"/>
    <w:rsid w:val="002F4A74"/>
    <w:rsid w:val="00340482"/>
    <w:rsid w:val="00397622"/>
    <w:rsid w:val="003F4CF8"/>
    <w:rsid w:val="00404076"/>
    <w:rsid w:val="0046081F"/>
    <w:rsid w:val="004C0681"/>
    <w:rsid w:val="004C5F18"/>
    <w:rsid w:val="00536A34"/>
    <w:rsid w:val="00545EE5"/>
    <w:rsid w:val="005474F7"/>
    <w:rsid w:val="00561A8B"/>
    <w:rsid w:val="005D09C1"/>
    <w:rsid w:val="006C5729"/>
    <w:rsid w:val="0077547A"/>
    <w:rsid w:val="00792852"/>
    <w:rsid w:val="007C7B0E"/>
    <w:rsid w:val="007E0388"/>
    <w:rsid w:val="007F088D"/>
    <w:rsid w:val="00867606"/>
    <w:rsid w:val="008846D8"/>
    <w:rsid w:val="00891715"/>
    <w:rsid w:val="008C05F1"/>
    <w:rsid w:val="008F53A7"/>
    <w:rsid w:val="00963E5F"/>
    <w:rsid w:val="009B39A1"/>
    <w:rsid w:val="009C39E9"/>
    <w:rsid w:val="009F1155"/>
    <w:rsid w:val="00A3582F"/>
    <w:rsid w:val="00B21C07"/>
    <w:rsid w:val="00BB52B0"/>
    <w:rsid w:val="00C2708F"/>
    <w:rsid w:val="00C52B59"/>
    <w:rsid w:val="00CC1C81"/>
    <w:rsid w:val="00CF483A"/>
    <w:rsid w:val="00D55324"/>
    <w:rsid w:val="00DB5647"/>
    <w:rsid w:val="00DD7D50"/>
    <w:rsid w:val="00E53BE3"/>
    <w:rsid w:val="00E73CAC"/>
    <w:rsid w:val="00EA6E59"/>
    <w:rsid w:val="00EE1F13"/>
    <w:rsid w:val="00EE5E61"/>
    <w:rsid w:val="00EE5EE3"/>
    <w:rsid w:val="00F6537A"/>
    <w:rsid w:val="00FA5831"/>
    <w:rsid w:val="00FD3B03"/>
    <w:rsid w:val="00FD75E9"/>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D8A6F0-55FA-4872-9442-A71D1DA02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D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279DD"/>
    <w:rPr>
      <w:color w:val="0000FF"/>
      <w:u w:val="single"/>
    </w:rPr>
  </w:style>
  <w:style w:type="paragraph" w:styleId="NormalWeb">
    <w:name w:val="Normal (Web)"/>
    <w:basedOn w:val="Normal"/>
    <w:uiPriority w:val="99"/>
    <w:unhideWhenUsed/>
    <w:rsid w:val="002279DD"/>
    <w:pPr>
      <w:spacing w:before="100" w:beforeAutospacing="1" w:after="100" w:afterAutospacing="1"/>
    </w:pPr>
    <w:rPr>
      <w:color w:val="000066"/>
      <w:szCs w:val="24"/>
    </w:rPr>
  </w:style>
  <w:style w:type="character" w:customStyle="1" w:styleId="blueten1">
    <w:name w:val="blueten1"/>
    <w:basedOn w:val="DefaultParagraphFont"/>
    <w:rsid w:val="002279DD"/>
    <w:rPr>
      <w:rFonts w:ascii="Verdana" w:hAnsi="Verdana" w:hint="default"/>
      <w:color w:val="000000"/>
      <w:sz w:val="19"/>
      <w:szCs w:val="19"/>
    </w:rPr>
  </w:style>
  <w:style w:type="paragraph" w:styleId="Header">
    <w:name w:val="header"/>
    <w:basedOn w:val="Normal"/>
    <w:link w:val="HeaderChar"/>
    <w:uiPriority w:val="99"/>
    <w:unhideWhenUsed/>
    <w:rsid w:val="002279DD"/>
    <w:pPr>
      <w:tabs>
        <w:tab w:val="center" w:pos="4680"/>
        <w:tab w:val="right" w:pos="9360"/>
      </w:tabs>
    </w:pPr>
  </w:style>
  <w:style w:type="character" w:customStyle="1" w:styleId="HeaderChar">
    <w:name w:val="Header Char"/>
    <w:basedOn w:val="DefaultParagraphFont"/>
    <w:link w:val="Header"/>
    <w:uiPriority w:val="99"/>
    <w:rsid w:val="002279DD"/>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2279DD"/>
    <w:pPr>
      <w:tabs>
        <w:tab w:val="center" w:pos="4680"/>
        <w:tab w:val="right" w:pos="9360"/>
      </w:tabs>
    </w:pPr>
  </w:style>
  <w:style w:type="character" w:customStyle="1" w:styleId="FooterChar">
    <w:name w:val="Footer Char"/>
    <w:basedOn w:val="DefaultParagraphFont"/>
    <w:link w:val="Footer"/>
    <w:uiPriority w:val="99"/>
    <w:semiHidden/>
    <w:rsid w:val="002279D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79DD"/>
    <w:rPr>
      <w:rFonts w:ascii="Tahoma" w:hAnsi="Tahoma" w:cs="Tahoma"/>
      <w:sz w:val="16"/>
      <w:szCs w:val="16"/>
    </w:rPr>
  </w:style>
  <w:style w:type="character" w:customStyle="1" w:styleId="BalloonTextChar">
    <w:name w:val="Balloon Text Char"/>
    <w:basedOn w:val="DefaultParagraphFont"/>
    <w:link w:val="BalloonText"/>
    <w:uiPriority w:val="99"/>
    <w:semiHidden/>
    <w:rsid w:val="002279DD"/>
    <w:rPr>
      <w:rFonts w:ascii="Tahoma" w:eastAsia="Times New Roman" w:hAnsi="Tahoma" w:cs="Tahoma"/>
      <w:sz w:val="16"/>
      <w:szCs w:val="16"/>
    </w:rPr>
  </w:style>
  <w:style w:type="paragraph" w:styleId="NoSpacing">
    <w:name w:val="No Spacing"/>
    <w:uiPriority w:val="1"/>
    <w:qFormat/>
    <w:rsid w:val="001F6667"/>
    <w:pPr>
      <w:spacing w:after="0" w:line="240" w:lineRule="auto"/>
    </w:pPr>
  </w:style>
  <w:style w:type="character" w:styleId="Strong">
    <w:name w:val="Strong"/>
    <w:basedOn w:val="DefaultParagraphFont"/>
    <w:uiPriority w:val="22"/>
    <w:qFormat/>
    <w:rsid w:val="00340482"/>
    <w:rPr>
      <w:b/>
      <w:bCs/>
    </w:rPr>
  </w:style>
  <w:style w:type="paragraph" w:styleId="ListParagraph">
    <w:name w:val="List Paragraph"/>
    <w:basedOn w:val="Normal"/>
    <w:uiPriority w:val="34"/>
    <w:qFormat/>
    <w:rsid w:val="00FD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8634">
      <w:bodyDiv w:val="1"/>
      <w:marLeft w:val="0"/>
      <w:marRight w:val="0"/>
      <w:marTop w:val="0"/>
      <w:marBottom w:val="0"/>
      <w:divBdr>
        <w:top w:val="none" w:sz="0" w:space="0" w:color="auto"/>
        <w:left w:val="none" w:sz="0" w:space="0" w:color="auto"/>
        <w:bottom w:val="none" w:sz="0" w:space="0" w:color="auto"/>
        <w:right w:val="none" w:sz="0" w:space="0" w:color="auto"/>
      </w:divBdr>
      <w:divsChild>
        <w:div w:id="1540238486">
          <w:marLeft w:val="0"/>
          <w:marRight w:val="0"/>
          <w:marTop w:val="0"/>
          <w:marBottom w:val="0"/>
          <w:divBdr>
            <w:top w:val="none" w:sz="0" w:space="0" w:color="auto"/>
            <w:left w:val="none" w:sz="0" w:space="0" w:color="auto"/>
            <w:bottom w:val="none" w:sz="0" w:space="0" w:color="auto"/>
            <w:right w:val="none" w:sz="0" w:space="0" w:color="auto"/>
          </w:divBdr>
          <w:divsChild>
            <w:div w:id="10738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976">
      <w:bodyDiv w:val="1"/>
      <w:marLeft w:val="0"/>
      <w:marRight w:val="0"/>
      <w:marTop w:val="0"/>
      <w:marBottom w:val="0"/>
      <w:divBdr>
        <w:top w:val="none" w:sz="0" w:space="0" w:color="auto"/>
        <w:left w:val="none" w:sz="0" w:space="0" w:color="auto"/>
        <w:bottom w:val="none" w:sz="0" w:space="0" w:color="auto"/>
        <w:right w:val="none" w:sz="0" w:space="0" w:color="auto"/>
      </w:divBdr>
      <w:divsChild>
        <w:div w:id="841050196">
          <w:marLeft w:val="0"/>
          <w:marRight w:val="0"/>
          <w:marTop w:val="0"/>
          <w:marBottom w:val="0"/>
          <w:divBdr>
            <w:top w:val="none" w:sz="0" w:space="0" w:color="auto"/>
            <w:left w:val="none" w:sz="0" w:space="0" w:color="auto"/>
            <w:bottom w:val="none" w:sz="0" w:space="0" w:color="auto"/>
            <w:right w:val="none" w:sz="0" w:space="0" w:color="auto"/>
          </w:divBdr>
          <w:divsChild>
            <w:div w:id="5177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4950">
      <w:bodyDiv w:val="1"/>
      <w:marLeft w:val="0"/>
      <w:marRight w:val="0"/>
      <w:marTop w:val="0"/>
      <w:marBottom w:val="0"/>
      <w:divBdr>
        <w:top w:val="none" w:sz="0" w:space="0" w:color="auto"/>
        <w:left w:val="none" w:sz="0" w:space="0" w:color="auto"/>
        <w:bottom w:val="none" w:sz="0" w:space="0" w:color="auto"/>
        <w:right w:val="none" w:sz="0" w:space="0" w:color="auto"/>
      </w:divBdr>
    </w:div>
    <w:div w:id="611476815">
      <w:bodyDiv w:val="1"/>
      <w:marLeft w:val="0"/>
      <w:marRight w:val="0"/>
      <w:marTop w:val="0"/>
      <w:marBottom w:val="0"/>
      <w:divBdr>
        <w:top w:val="none" w:sz="0" w:space="0" w:color="auto"/>
        <w:left w:val="none" w:sz="0" w:space="0" w:color="auto"/>
        <w:bottom w:val="none" w:sz="0" w:space="0" w:color="auto"/>
        <w:right w:val="none" w:sz="0" w:space="0" w:color="auto"/>
      </w:divBdr>
      <w:divsChild>
        <w:div w:id="32192560">
          <w:marLeft w:val="0"/>
          <w:marRight w:val="0"/>
          <w:marTop w:val="0"/>
          <w:marBottom w:val="0"/>
          <w:divBdr>
            <w:top w:val="none" w:sz="0" w:space="0" w:color="auto"/>
            <w:left w:val="none" w:sz="0" w:space="0" w:color="auto"/>
            <w:bottom w:val="none" w:sz="0" w:space="0" w:color="auto"/>
            <w:right w:val="none" w:sz="0" w:space="0" w:color="auto"/>
          </w:divBdr>
          <w:divsChild>
            <w:div w:id="8598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2875">
      <w:bodyDiv w:val="1"/>
      <w:marLeft w:val="0"/>
      <w:marRight w:val="0"/>
      <w:marTop w:val="0"/>
      <w:marBottom w:val="0"/>
      <w:divBdr>
        <w:top w:val="none" w:sz="0" w:space="0" w:color="auto"/>
        <w:left w:val="none" w:sz="0" w:space="0" w:color="auto"/>
        <w:bottom w:val="none" w:sz="0" w:space="0" w:color="auto"/>
        <w:right w:val="none" w:sz="0" w:space="0" w:color="auto"/>
      </w:divBdr>
    </w:div>
    <w:div w:id="1442649501">
      <w:bodyDiv w:val="1"/>
      <w:marLeft w:val="0"/>
      <w:marRight w:val="0"/>
      <w:marTop w:val="0"/>
      <w:marBottom w:val="0"/>
      <w:divBdr>
        <w:top w:val="none" w:sz="0" w:space="0" w:color="auto"/>
        <w:left w:val="none" w:sz="0" w:space="0" w:color="auto"/>
        <w:bottom w:val="none" w:sz="0" w:space="0" w:color="auto"/>
        <w:right w:val="none" w:sz="0" w:space="0" w:color="auto"/>
      </w:divBdr>
    </w:div>
    <w:div w:id="1821189274">
      <w:bodyDiv w:val="1"/>
      <w:marLeft w:val="0"/>
      <w:marRight w:val="0"/>
      <w:marTop w:val="0"/>
      <w:marBottom w:val="0"/>
      <w:divBdr>
        <w:top w:val="none" w:sz="0" w:space="0" w:color="auto"/>
        <w:left w:val="none" w:sz="0" w:space="0" w:color="auto"/>
        <w:bottom w:val="none" w:sz="0" w:space="0" w:color="auto"/>
        <w:right w:val="none" w:sz="0" w:space="0" w:color="auto"/>
      </w:divBdr>
      <w:divsChild>
        <w:div w:id="322590555">
          <w:marLeft w:val="0"/>
          <w:marRight w:val="0"/>
          <w:marTop w:val="0"/>
          <w:marBottom w:val="0"/>
          <w:divBdr>
            <w:top w:val="none" w:sz="0" w:space="0" w:color="auto"/>
            <w:left w:val="none" w:sz="0" w:space="0" w:color="auto"/>
            <w:bottom w:val="none" w:sz="0" w:space="0" w:color="auto"/>
            <w:right w:val="none" w:sz="0" w:space="0" w:color="auto"/>
          </w:divBdr>
          <w:divsChild>
            <w:div w:id="1080062714">
              <w:marLeft w:val="0"/>
              <w:marRight w:val="0"/>
              <w:marTop w:val="0"/>
              <w:marBottom w:val="0"/>
              <w:divBdr>
                <w:top w:val="none" w:sz="0" w:space="0" w:color="auto"/>
                <w:left w:val="none" w:sz="0" w:space="0" w:color="auto"/>
                <w:bottom w:val="none" w:sz="0" w:space="0" w:color="auto"/>
                <w:right w:val="none" w:sz="0" w:space="0" w:color="auto"/>
              </w:divBdr>
              <w:divsChild>
                <w:div w:id="1661228964">
                  <w:marLeft w:val="0"/>
                  <w:marRight w:val="0"/>
                  <w:marTop w:val="0"/>
                  <w:marBottom w:val="0"/>
                  <w:divBdr>
                    <w:top w:val="none" w:sz="0" w:space="0" w:color="auto"/>
                    <w:left w:val="none" w:sz="0" w:space="0" w:color="auto"/>
                    <w:bottom w:val="none" w:sz="0" w:space="0" w:color="auto"/>
                    <w:right w:val="none" w:sz="0" w:space="0" w:color="auto"/>
                  </w:divBdr>
                  <w:divsChild>
                    <w:div w:id="1219586588">
                      <w:marLeft w:val="0"/>
                      <w:marRight w:val="0"/>
                      <w:marTop w:val="0"/>
                      <w:marBottom w:val="0"/>
                      <w:divBdr>
                        <w:top w:val="none" w:sz="0" w:space="0" w:color="auto"/>
                        <w:left w:val="none" w:sz="0" w:space="0" w:color="auto"/>
                        <w:bottom w:val="none" w:sz="0" w:space="0" w:color="auto"/>
                        <w:right w:val="none" w:sz="0" w:space="0" w:color="auto"/>
                      </w:divBdr>
                      <w:divsChild>
                        <w:div w:id="20629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92299">
      <w:bodyDiv w:val="1"/>
      <w:marLeft w:val="0"/>
      <w:marRight w:val="0"/>
      <w:marTop w:val="0"/>
      <w:marBottom w:val="0"/>
      <w:divBdr>
        <w:top w:val="none" w:sz="0" w:space="0" w:color="auto"/>
        <w:left w:val="none" w:sz="0" w:space="0" w:color="auto"/>
        <w:bottom w:val="none" w:sz="0" w:space="0" w:color="auto"/>
        <w:right w:val="none" w:sz="0" w:space="0" w:color="auto"/>
      </w:divBdr>
      <w:divsChild>
        <w:div w:id="137067548">
          <w:marLeft w:val="0"/>
          <w:marRight w:val="0"/>
          <w:marTop w:val="0"/>
          <w:marBottom w:val="0"/>
          <w:divBdr>
            <w:top w:val="none" w:sz="0" w:space="0" w:color="auto"/>
            <w:left w:val="none" w:sz="0" w:space="0" w:color="auto"/>
            <w:bottom w:val="none" w:sz="0" w:space="0" w:color="auto"/>
            <w:right w:val="none" w:sz="0" w:space="0" w:color="auto"/>
          </w:divBdr>
          <w:divsChild>
            <w:div w:id="5444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5273">
      <w:bodyDiv w:val="1"/>
      <w:marLeft w:val="0"/>
      <w:marRight w:val="0"/>
      <w:marTop w:val="0"/>
      <w:marBottom w:val="0"/>
      <w:divBdr>
        <w:top w:val="none" w:sz="0" w:space="0" w:color="auto"/>
        <w:left w:val="none" w:sz="0" w:space="0" w:color="auto"/>
        <w:bottom w:val="none" w:sz="0" w:space="0" w:color="auto"/>
        <w:right w:val="none" w:sz="0" w:space="0" w:color="auto"/>
      </w:divBdr>
      <w:divsChild>
        <w:div w:id="719865003">
          <w:marLeft w:val="0"/>
          <w:marRight w:val="0"/>
          <w:marTop w:val="0"/>
          <w:marBottom w:val="0"/>
          <w:divBdr>
            <w:top w:val="none" w:sz="0" w:space="0" w:color="auto"/>
            <w:left w:val="none" w:sz="0" w:space="0" w:color="auto"/>
            <w:bottom w:val="none" w:sz="0" w:space="0" w:color="auto"/>
            <w:right w:val="none" w:sz="0" w:space="0" w:color="auto"/>
          </w:divBdr>
          <w:divsChild>
            <w:div w:id="12790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ri.gov/environment/biot/nerve_public.php" TargetMode="External"/><Relationship Id="rId18" Type="http://schemas.openxmlformats.org/officeDocument/2006/relationships/hyperlink" Target="http://www.fema.gov" TargetMode="External"/><Relationship Id="rId3" Type="http://schemas.openxmlformats.org/officeDocument/2006/relationships/customXml" Target="../customXml/item3.xml"/><Relationship Id="rId21" Type="http://schemas.openxmlformats.org/officeDocument/2006/relationships/hyperlink" Target="http://www.redcross.org" TargetMode="External"/><Relationship Id="rId7" Type="http://schemas.openxmlformats.org/officeDocument/2006/relationships/webSettings" Target="webSettings.xml"/><Relationship Id="rId12" Type="http://schemas.openxmlformats.org/officeDocument/2006/relationships/hyperlink" Target="http://www.health.ri.gov/environment/biot/botulism_public.php" TargetMode="External"/><Relationship Id="rId17" Type="http://schemas.openxmlformats.org/officeDocument/2006/relationships/hyperlink" Target="http://www.eden.lsu.edu" TargetMode="External"/><Relationship Id="rId2" Type="http://schemas.openxmlformats.org/officeDocument/2006/relationships/customXml" Target="../customXml/item2.xml"/><Relationship Id="rId16" Type="http://schemas.openxmlformats.org/officeDocument/2006/relationships/hyperlink" Target="http://www.health.ri.gov/environment/biot/smallpox/smallpoxprepare.php" TargetMode="External"/><Relationship Id="rId20" Type="http://schemas.openxmlformats.org/officeDocument/2006/relationships/hyperlink" Target="http://www.dh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ri.gov/environment/biot/anthrax/anthrax_info.php" TargetMode="External"/><Relationship Id="rId5" Type="http://schemas.openxmlformats.org/officeDocument/2006/relationships/styles" Target="styles.xml"/><Relationship Id="rId15" Type="http://schemas.openxmlformats.org/officeDocument/2006/relationships/hyperlink" Target="http://www.health.ri.gov/environment/biot/ricin_public.php"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read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ri.gov/environment/biot/plague_public.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latedTopics xmlns="c1130f45-4118-43f0-8a4e-b93bc5f02cd3">
      <Value>44</Value>
      <Value>21</Value>
      <Value>30</Value>
      <Value>33</Value>
      <Value>37</Value>
    </RelatedTopics>
    <Contributors xmlns="c1130f45-4118-43f0-8a4e-b93bc5f02cd3">
      <UserInfo>
        <DisplayName/>
        <AccountId xsi:nil="true"/>
        <AccountType/>
      </UserInfo>
    </Contributors>
    <Description xmlns="c1130f45-4118-43f0-8a4e-b93bc5f02c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EN Site Documents" ma:contentTypeID="0x0101005DADAEE7E350E241B9B8B2F75E99DD1200CD12D6BD3E8549458B6622CDA2719414" ma:contentTypeVersion="2" ma:contentTypeDescription="" ma:contentTypeScope="" ma:versionID="65210a93066c4d82e781bca0c72a557a">
  <xsd:schema xmlns:xsd="http://www.w3.org/2001/XMLSchema" xmlns:p="http://schemas.microsoft.com/office/2006/metadata/properties" xmlns:ns2="c1130f45-4118-43f0-8a4e-b93bc5f02cd3" targetNamespace="http://schemas.microsoft.com/office/2006/metadata/properties" ma:root="true" ma:fieldsID="d65d898fe37d93f6f081b35fae088380" ns2:_="">
    <xsd:import namespace="c1130f45-4118-43f0-8a4e-b93bc5f02cd3"/>
    <xsd:element name="properties">
      <xsd:complexType>
        <xsd:sequence>
          <xsd:element name="documentManagement">
            <xsd:complexType>
              <xsd:all>
                <xsd:element ref="ns2:RelatedTopics" minOccurs="0"/>
                <xsd:element ref="ns2:Description" minOccurs="0"/>
                <xsd:element ref="ns2:Contributors" minOccurs="0"/>
              </xsd:all>
            </xsd:complexType>
          </xsd:element>
        </xsd:sequence>
      </xsd:complexType>
    </xsd:element>
  </xsd:schema>
  <xsd:schema xmlns:xsd="http://www.w3.org/2001/XMLSchema" xmlns:dms="http://schemas.microsoft.com/office/2006/documentManagement/types" targetNamespace="c1130f45-4118-43f0-8a4e-b93bc5f02cd3" elementFormDefault="qualified">
    <xsd:import namespace="http://schemas.microsoft.com/office/2006/documentManagement/types"/>
    <xsd:element name="RelatedTopics" ma:index="8" nillable="true" ma:displayName="Related Topics" ma:list="{7e0180fb-c6c8-40e0-93e0-6a54e82af078}" ma:internalName="RelatedTopics" ma:showField="Title" ma:web="5f789035-bc5a-4c42-952e-1a83ad429c33">
      <xsd:complexType>
        <xsd:complexContent>
          <xsd:extension base="dms:MultiChoiceLookup">
            <xsd:sequence>
              <xsd:element name="Value" type="dms:Lookup" maxOccurs="unbounded" minOccurs="0" nillable="true"/>
            </xsd:sequence>
          </xsd:extension>
        </xsd:complexContent>
      </xsd:complexType>
    </xsd:element>
    <xsd:element name="Description" ma:index="9" nillable="true" ma:displayName="Description" ma:internalName="Description">
      <xsd:simpleType>
        <xsd:restriction base="dms:Note"/>
      </xsd:simpleType>
    </xsd:element>
    <xsd:element name="Contributors" ma:index="11" nillable="true" ma:displayName="Contributors" ma:list="UserInfo" ma:internalName="Contributo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C0633A-274D-44C8-814D-66CEEF09EF8C}">
  <ds:schemaRefs>
    <ds:schemaRef ds:uri="http://schemas.microsoft.com/office/2006/metadata/properties"/>
    <ds:schemaRef ds:uri="c1130f45-4118-43f0-8a4e-b93bc5f02cd3"/>
  </ds:schemaRefs>
</ds:datastoreItem>
</file>

<file path=customXml/itemProps2.xml><?xml version="1.0" encoding="utf-8"?>
<ds:datastoreItem xmlns:ds="http://schemas.openxmlformats.org/officeDocument/2006/customXml" ds:itemID="{A2CB4845-A5C4-4E67-9D33-B864E88DE55F}">
  <ds:schemaRefs>
    <ds:schemaRef ds:uri="http://schemas.microsoft.com/sharepoint/v3/contenttype/forms"/>
  </ds:schemaRefs>
</ds:datastoreItem>
</file>

<file path=customXml/itemProps3.xml><?xml version="1.0" encoding="utf-8"?>
<ds:datastoreItem xmlns:ds="http://schemas.openxmlformats.org/officeDocument/2006/customXml" ds:itemID="{621B6832-4613-4983-BAE1-34BE3913F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0f45-4118-43f0-8a4e-b93bc5f02c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Biological and Chemical Terrorism Fact Sheet</vt:lpstr>
    </vt:vector>
  </TitlesOfParts>
  <Company>North Dakota State University</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and Chemical Terrorism Fact Sheet</dc:title>
  <dc:subject/>
  <dc:creator>colecord</dc:creator>
  <cp:keywords>biological, chemical, terrorism</cp:keywords>
  <dc:description/>
  <cp:lastModifiedBy>Rick Griffiths</cp:lastModifiedBy>
  <cp:revision>2</cp:revision>
  <dcterms:created xsi:type="dcterms:W3CDTF">2017-06-23T02:43:00Z</dcterms:created>
  <dcterms:modified xsi:type="dcterms:W3CDTF">2017-06-23T02:43:00Z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0x0101005DADAEE7E350E241B9B8B2F75E99DD1200CD12D6BD3E8549458B6622CDA2719414</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